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5125" w14:textId="7751461E" w:rsidR="00EB2D20" w:rsidRPr="00A84C61" w:rsidRDefault="00904143">
      <w:pPr>
        <w:rPr>
          <w:b/>
          <w:bCs/>
          <w:sz w:val="28"/>
          <w:szCs w:val="28"/>
        </w:rPr>
      </w:pPr>
      <w:r w:rsidRPr="00A84C61">
        <w:rPr>
          <w:b/>
          <w:bCs/>
          <w:sz w:val="28"/>
          <w:szCs w:val="28"/>
        </w:rPr>
        <w:t xml:space="preserve">Ändringar av </w:t>
      </w:r>
      <w:r w:rsidR="00FD12FB" w:rsidRPr="00A84C61">
        <w:rPr>
          <w:b/>
          <w:bCs/>
          <w:sz w:val="28"/>
          <w:szCs w:val="28"/>
        </w:rPr>
        <w:t>A</w:t>
      </w:r>
      <w:r w:rsidR="001C5AD2">
        <w:rPr>
          <w:b/>
          <w:bCs/>
          <w:sz w:val="28"/>
          <w:szCs w:val="28"/>
        </w:rPr>
        <w:t>vtal avseende clearing av transaktioner hos Nasdaq Clearing AB – Gemensamt omnibuskonto (icke-professionell kund)</w:t>
      </w:r>
      <w:r w:rsidR="00810173">
        <w:rPr>
          <w:b/>
          <w:bCs/>
          <w:sz w:val="28"/>
          <w:szCs w:val="28"/>
        </w:rPr>
        <w:t>,</w:t>
      </w:r>
      <w:r w:rsidR="0093794A">
        <w:rPr>
          <w:b/>
          <w:bCs/>
          <w:sz w:val="28"/>
          <w:szCs w:val="28"/>
        </w:rPr>
        <w:t xml:space="preserve"> </w:t>
      </w:r>
      <w:r w:rsidR="005E1999" w:rsidRPr="00A84C61">
        <w:rPr>
          <w:b/>
          <w:bCs/>
          <w:sz w:val="28"/>
          <w:szCs w:val="28"/>
        </w:rPr>
        <w:t xml:space="preserve">beslutade av </w:t>
      </w:r>
      <w:r w:rsidR="00A84BB8">
        <w:rPr>
          <w:b/>
          <w:bCs/>
          <w:sz w:val="28"/>
          <w:szCs w:val="28"/>
        </w:rPr>
        <w:t>J</w:t>
      </w:r>
      <w:r w:rsidR="005E1999" w:rsidRPr="00A84C61">
        <w:rPr>
          <w:b/>
          <w:bCs/>
          <w:sz w:val="28"/>
          <w:szCs w:val="28"/>
        </w:rPr>
        <w:t xml:space="preserve">uristgruppen </w:t>
      </w:r>
      <w:r w:rsidR="00973A57">
        <w:rPr>
          <w:b/>
          <w:bCs/>
          <w:sz w:val="28"/>
          <w:szCs w:val="28"/>
        </w:rPr>
        <w:t xml:space="preserve">den </w:t>
      </w:r>
      <w:r w:rsidR="00A84BB8">
        <w:rPr>
          <w:b/>
          <w:bCs/>
          <w:sz w:val="28"/>
          <w:szCs w:val="28"/>
        </w:rPr>
        <w:t xml:space="preserve">9 september </w:t>
      </w:r>
      <w:r w:rsidR="0093794A">
        <w:rPr>
          <w:b/>
          <w:bCs/>
          <w:sz w:val="28"/>
          <w:szCs w:val="28"/>
        </w:rPr>
        <w:t>202</w:t>
      </w:r>
      <w:r w:rsidR="005902FE">
        <w:rPr>
          <w:b/>
          <w:bCs/>
          <w:sz w:val="28"/>
          <w:szCs w:val="28"/>
        </w:rPr>
        <w:t>5</w:t>
      </w:r>
    </w:p>
    <w:p w14:paraId="65506900" w14:textId="34629B1D" w:rsidR="003D0C01" w:rsidRDefault="00D53319" w:rsidP="00D53319">
      <w:pPr>
        <w:rPr>
          <w:bCs/>
        </w:rPr>
      </w:pPr>
      <w:r w:rsidRPr="00A84C61">
        <w:rPr>
          <w:bCs/>
        </w:rPr>
        <w:t xml:space="preserve">Ändringarna </w:t>
      </w:r>
      <w:r w:rsidR="009E1D1F">
        <w:rPr>
          <w:bCs/>
        </w:rPr>
        <w:t>har</w:t>
      </w:r>
      <w:r w:rsidR="006D15F3">
        <w:rPr>
          <w:bCs/>
        </w:rPr>
        <w:t xml:space="preserve"> i huvudsak</w:t>
      </w:r>
      <w:r w:rsidR="009E1D1F">
        <w:rPr>
          <w:bCs/>
        </w:rPr>
        <w:t xml:space="preserve"> </w:t>
      </w:r>
      <w:r w:rsidR="00C65483">
        <w:rPr>
          <w:bCs/>
        </w:rPr>
        <w:t>gjorts för att anpassa avtalet till</w:t>
      </w:r>
      <w:r w:rsidR="00A56D81">
        <w:rPr>
          <w:bCs/>
        </w:rPr>
        <w:t xml:space="preserve"> följande</w:t>
      </w:r>
      <w:r w:rsidR="003D0C01">
        <w:rPr>
          <w:bCs/>
        </w:rPr>
        <w:t>:</w:t>
      </w:r>
    </w:p>
    <w:p w14:paraId="6177E45F" w14:textId="77777777" w:rsidR="00A623B1" w:rsidRDefault="00854620" w:rsidP="003D0C01">
      <w:pPr>
        <w:pStyle w:val="Liststycke"/>
        <w:numPr>
          <w:ilvl w:val="0"/>
          <w:numId w:val="5"/>
        </w:numPr>
        <w:rPr>
          <w:bCs/>
        </w:rPr>
      </w:pPr>
      <w:r w:rsidRPr="00A623B1">
        <w:rPr>
          <w:bCs/>
          <w:u w:val="single"/>
        </w:rPr>
        <w:t>I</w:t>
      </w:r>
      <w:r w:rsidR="009E1D1F" w:rsidRPr="00A623B1">
        <w:rPr>
          <w:bCs/>
          <w:u w:val="single"/>
        </w:rPr>
        <w:t>nformationsregler i EMIR 3.0</w:t>
      </w:r>
      <w:r w:rsidR="009E1D1F" w:rsidRPr="00A623B1">
        <w:rPr>
          <w:rStyle w:val="Fotnotsreferens"/>
          <w:bCs/>
          <w:u w:val="single"/>
        </w:rPr>
        <w:footnoteReference w:id="2"/>
      </w:r>
      <w:r w:rsidR="00660FCB">
        <w:rPr>
          <w:bCs/>
        </w:rPr>
        <w:t xml:space="preserve"> </w:t>
      </w:r>
    </w:p>
    <w:p w14:paraId="6CB63373" w14:textId="2F761E5F" w:rsidR="00A623B1" w:rsidRDefault="00F73E22" w:rsidP="00A623B1">
      <w:pPr>
        <w:pStyle w:val="Liststycke"/>
        <w:ind w:left="1080"/>
        <w:rPr>
          <w:bCs/>
        </w:rPr>
      </w:pPr>
      <w:r>
        <w:rPr>
          <w:bCs/>
        </w:rPr>
        <w:t xml:space="preserve">I avtalet har i detta avseende införts hänvisningar till </w:t>
      </w:r>
      <w:r w:rsidR="003309E7">
        <w:rPr>
          <w:bCs/>
        </w:rPr>
        <w:t>clearingmedlemmens hemsida</w:t>
      </w:r>
      <w:r w:rsidR="00BC3D90">
        <w:rPr>
          <w:bCs/>
        </w:rPr>
        <w:t>, se ny rubrik ”</w:t>
      </w:r>
      <w:r w:rsidR="000604C1">
        <w:rPr>
          <w:bCs/>
        </w:rPr>
        <w:t>Information om clearing av derivatkontrakt för kunders räkning hos Clearinghuset” samt punkt 20.</w:t>
      </w:r>
    </w:p>
    <w:p w14:paraId="2892615E" w14:textId="6CD2C400" w:rsidR="003D0C01" w:rsidRPr="00A623B1" w:rsidRDefault="003309E7" w:rsidP="00A623B1">
      <w:pPr>
        <w:pStyle w:val="Liststycke"/>
        <w:ind w:left="1080"/>
        <w:rPr>
          <w:bCs/>
          <w:u w:val="single"/>
        </w:rPr>
      </w:pPr>
      <w:r w:rsidRPr="00A623B1">
        <w:rPr>
          <w:bCs/>
          <w:u w:val="single"/>
        </w:rPr>
        <w:t xml:space="preserve"> </w:t>
      </w:r>
      <w:r w:rsidR="00C05578" w:rsidRPr="00A623B1">
        <w:rPr>
          <w:bCs/>
          <w:u w:val="single"/>
        </w:rPr>
        <w:t xml:space="preserve"> </w:t>
      </w:r>
    </w:p>
    <w:p w14:paraId="59045418" w14:textId="77777777" w:rsidR="00A623B1" w:rsidRPr="00A623B1" w:rsidRDefault="00DB422A" w:rsidP="00DB422A">
      <w:pPr>
        <w:pStyle w:val="Liststycke"/>
        <w:numPr>
          <w:ilvl w:val="0"/>
          <w:numId w:val="5"/>
        </w:numPr>
        <w:rPr>
          <w:bCs/>
        </w:rPr>
      </w:pPr>
      <w:r w:rsidRPr="00A623B1">
        <w:rPr>
          <w:bCs/>
          <w:u w:val="single"/>
        </w:rPr>
        <w:t>R</w:t>
      </w:r>
      <w:r w:rsidR="005428B9" w:rsidRPr="00A623B1">
        <w:rPr>
          <w:bCs/>
          <w:u w:val="single"/>
        </w:rPr>
        <w:t xml:space="preserve">egler som gäller för </w:t>
      </w:r>
      <w:r w:rsidR="00F460FC" w:rsidRPr="00A623B1">
        <w:rPr>
          <w:bCs/>
          <w:u w:val="single"/>
        </w:rPr>
        <w:t>resolution av centrala motparter (CCP)</w:t>
      </w:r>
      <w:r w:rsidR="00C05578" w:rsidRPr="00A623B1">
        <w:rPr>
          <w:rStyle w:val="Fotnotsreferens"/>
          <w:bCs/>
          <w:u w:val="single"/>
        </w:rPr>
        <w:footnoteReference w:id="3"/>
      </w:r>
    </w:p>
    <w:p w14:paraId="5CC51B79" w14:textId="791EEDD3" w:rsidR="008F04E3" w:rsidRDefault="008964FD" w:rsidP="00A623B1">
      <w:pPr>
        <w:pStyle w:val="Liststycke"/>
        <w:ind w:left="1080"/>
        <w:rPr>
          <w:bCs/>
        </w:rPr>
      </w:pPr>
      <w:r>
        <w:rPr>
          <w:bCs/>
        </w:rPr>
        <w:t xml:space="preserve">I avtalet har i detta avseende införts en skrivning för att ta höjd för att det är resolutionsmyndigheten (och </w:t>
      </w:r>
      <w:r w:rsidR="00BC3D90">
        <w:rPr>
          <w:bCs/>
        </w:rPr>
        <w:t xml:space="preserve">inte primärt CCP:n) som agerar, se </w:t>
      </w:r>
      <w:r w:rsidR="00E20464">
        <w:rPr>
          <w:bCs/>
        </w:rPr>
        <w:t>punkt 31.</w:t>
      </w:r>
    </w:p>
    <w:p w14:paraId="6343FA0D" w14:textId="77777777" w:rsidR="00A623B1" w:rsidRPr="00A623B1" w:rsidRDefault="00A623B1" w:rsidP="00A623B1">
      <w:pPr>
        <w:pStyle w:val="Liststycke"/>
        <w:rPr>
          <w:bCs/>
        </w:rPr>
      </w:pPr>
    </w:p>
    <w:p w14:paraId="378AD27B" w14:textId="5D2CCD98" w:rsidR="00872364" w:rsidRDefault="00834BDB" w:rsidP="003D0C01">
      <w:pPr>
        <w:pStyle w:val="Liststycke"/>
        <w:numPr>
          <w:ilvl w:val="0"/>
          <w:numId w:val="5"/>
        </w:numPr>
        <w:rPr>
          <w:bCs/>
          <w:u w:val="single"/>
          <w:lang w:val="en-US"/>
        </w:rPr>
      </w:pPr>
      <w:r w:rsidRPr="00A623B1">
        <w:rPr>
          <w:bCs/>
          <w:u w:val="single"/>
          <w:lang w:val="en-US"/>
        </w:rPr>
        <w:t xml:space="preserve">Clearing Rules of </w:t>
      </w:r>
      <w:r w:rsidR="00970DBD" w:rsidRPr="00A623B1">
        <w:rPr>
          <w:bCs/>
          <w:u w:val="single"/>
          <w:lang w:val="en-US"/>
        </w:rPr>
        <w:t>Nasdaq Derivatives Markets</w:t>
      </w:r>
      <w:r w:rsidR="00562479" w:rsidRPr="00A623B1">
        <w:rPr>
          <w:bCs/>
          <w:u w:val="single"/>
          <w:lang w:val="en-US"/>
        </w:rPr>
        <w:t xml:space="preserve">, Appendix 19, punkt </w:t>
      </w:r>
      <w:r w:rsidR="00734CDE" w:rsidRPr="00A623B1">
        <w:rPr>
          <w:bCs/>
          <w:u w:val="single"/>
          <w:lang w:val="en-US"/>
        </w:rPr>
        <w:t>1.9C.11</w:t>
      </w:r>
      <w:r w:rsidR="006313F5">
        <w:rPr>
          <w:rStyle w:val="Fotnotsreferens"/>
          <w:bCs/>
          <w:u w:val="single"/>
          <w:lang w:val="en-US"/>
        </w:rPr>
        <w:footnoteReference w:id="4"/>
      </w:r>
    </w:p>
    <w:p w14:paraId="7B9439AA" w14:textId="66E2996B" w:rsidR="003470C9" w:rsidRPr="003470C9" w:rsidRDefault="003470C9" w:rsidP="003470C9">
      <w:pPr>
        <w:pStyle w:val="Liststycke"/>
        <w:ind w:left="1080"/>
        <w:rPr>
          <w:bCs/>
        </w:rPr>
      </w:pPr>
      <w:r w:rsidRPr="003470C9">
        <w:rPr>
          <w:bCs/>
        </w:rPr>
        <w:t>I avtalet har i detta</w:t>
      </w:r>
      <w:r>
        <w:rPr>
          <w:bCs/>
        </w:rPr>
        <w:t xml:space="preserve"> avseende införts </w:t>
      </w:r>
      <w:r w:rsidR="00F83FA1">
        <w:rPr>
          <w:bCs/>
        </w:rPr>
        <w:t xml:space="preserve">en skadeslöshetsförbindelse till förmån för </w:t>
      </w:r>
      <w:r w:rsidR="00D365DE">
        <w:rPr>
          <w:bCs/>
        </w:rPr>
        <w:t>clearinghuset, se punkt 8.2.3.</w:t>
      </w:r>
    </w:p>
    <w:p w14:paraId="2457A051" w14:textId="77777777" w:rsidR="005B2BA2" w:rsidRPr="003470C9" w:rsidRDefault="005B2BA2" w:rsidP="005B2BA2">
      <w:pPr>
        <w:pStyle w:val="Liststycke"/>
        <w:ind w:left="1080"/>
        <w:rPr>
          <w:bCs/>
          <w:u w:val="single"/>
        </w:rPr>
      </w:pPr>
    </w:p>
    <w:p w14:paraId="21C4FCC3" w14:textId="652F7EE8" w:rsidR="009D43FC" w:rsidRPr="003470C9" w:rsidRDefault="009D43FC" w:rsidP="009D43FC">
      <w:pPr>
        <w:rPr>
          <w:bCs/>
        </w:rPr>
      </w:pPr>
    </w:p>
    <w:p w14:paraId="5DD1A0D1" w14:textId="77777777" w:rsidR="00872364" w:rsidRPr="003470C9" w:rsidRDefault="00872364" w:rsidP="00D53319">
      <w:pPr>
        <w:rPr>
          <w:bCs/>
        </w:rPr>
      </w:pPr>
    </w:p>
    <w:p w14:paraId="622B455B" w14:textId="77777777" w:rsidR="00872364" w:rsidRPr="003470C9" w:rsidRDefault="00872364" w:rsidP="00D53319">
      <w:pPr>
        <w:rPr>
          <w:bCs/>
        </w:rPr>
      </w:pPr>
    </w:p>
    <w:p w14:paraId="51528441" w14:textId="19FC8F45" w:rsidR="00E93747" w:rsidRPr="003470C9" w:rsidRDefault="00E93747" w:rsidP="001C5AD2"/>
    <w:sectPr w:rsidR="00E93747" w:rsidRPr="003470C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4240" w14:textId="77777777" w:rsidR="009A679A" w:rsidRDefault="009A679A" w:rsidP="00D208A3">
      <w:pPr>
        <w:spacing w:after="0" w:line="240" w:lineRule="auto"/>
      </w:pPr>
      <w:r>
        <w:separator/>
      </w:r>
    </w:p>
  </w:endnote>
  <w:endnote w:type="continuationSeparator" w:id="0">
    <w:p w14:paraId="32DC633B" w14:textId="77777777" w:rsidR="009A679A" w:rsidRDefault="009A679A" w:rsidP="00D208A3">
      <w:pPr>
        <w:spacing w:after="0" w:line="240" w:lineRule="auto"/>
      </w:pPr>
      <w:r>
        <w:continuationSeparator/>
      </w:r>
    </w:p>
  </w:endnote>
  <w:endnote w:type="continuationNotice" w:id="1">
    <w:p w14:paraId="29DB4890" w14:textId="77777777" w:rsidR="009A679A" w:rsidRDefault="009A6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CFBD" w14:textId="77777777" w:rsidR="00DB1961" w:rsidRDefault="00DB1961" w:rsidP="00D208A3">
    <w:pPr>
      <w:jc w:val="center"/>
      <w:rPr>
        <w:rFonts w:ascii="Arial" w:hAnsi="Arial" w:cs="Arial"/>
        <w:color w:val="0070C0"/>
      </w:rPr>
    </w:pPr>
  </w:p>
  <w:p w14:paraId="500104B5" w14:textId="7523DB83" w:rsidR="00D208A3" w:rsidRPr="00FF6240" w:rsidRDefault="00D208A3" w:rsidP="00D208A3">
    <w:pPr>
      <w:jc w:val="center"/>
      <w:rPr>
        <w:rFonts w:ascii="Arial" w:hAnsi="Arial" w:cs="Arial"/>
        <w:color w:val="0070C0"/>
        <w:sz w:val="18"/>
        <w:szCs w:val="18"/>
      </w:rPr>
    </w:pPr>
    <w:r>
      <w:rPr>
        <w:rFonts w:ascii="Arial" w:hAnsi="Arial" w:cs="Arial"/>
        <w:color w:val="0070C0"/>
      </w:rPr>
      <w:t>__________________________</w:t>
    </w:r>
    <w:r w:rsidR="00C07BD0">
      <w:rPr>
        <w:rFonts w:ascii="Arial" w:hAnsi="Arial" w:cs="Arial"/>
        <w:color w:val="0070C0"/>
      </w:rPr>
      <w:t>_____________________________</w:t>
    </w:r>
    <w:r>
      <w:rPr>
        <w:rFonts w:ascii="Arial" w:hAnsi="Arial" w:cs="Arial"/>
        <w:color w:val="0070C0"/>
      </w:rPr>
      <w:t>_</w:t>
    </w:r>
    <w:r w:rsidR="003802AF">
      <w:rPr>
        <w:rFonts w:ascii="Arial" w:hAnsi="Arial" w:cs="Arial"/>
        <w:color w:val="0070C0"/>
      </w:rPr>
      <w:t>__________________</w:t>
    </w:r>
  </w:p>
  <w:p w14:paraId="60115AB8" w14:textId="0842DA20" w:rsidR="00D208A3" w:rsidRPr="003802AF" w:rsidRDefault="00D208A3" w:rsidP="00747E1F">
    <w:pPr>
      <w:jc w:val="center"/>
      <w:rPr>
        <w:rFonts w:ascii="Arial" w:hAnsi="Arial" w:cs="Arial"/>
        <w:color w:val="0070C0"/>
        <w:sz w:val="18"/>
        <w:szCs w:val="18"/>
      </w:rPr>
    </w:pPr>
    <w:r w:rsidRPr="00FF6240">
      <w:rPr>
        <w:rFonts w:ascii="Arial" w:hAnsi="Arial" w:cs="Arial"/>
        <w:b/>
        <w:bCs/>
        <w:color w:val="0070C0"/>
        <w:sz w:val="18"/>
        <w:szCs w:val="18"/>
      </w:rPr>
      <w:t>Svensk Värdepappersmarkna</w:t>
    </w:r>
    <w:r w:rsidR="0066287C">
      <w:rPr>
        <w:rFonts w:ascii="Arial" w:hAnsi="Arial" w:cs="Arial"/>
        <w:b/>
        <w:bCs/>
        <w:color w:val="0070C0"/>
        <w:sz w:val="18"/>
        <w:szCs w:val="18"/>
      </w:rPr>
      <w:t>d</w:t>
    </w:r>
    <w:r w:rsidR="00DB1961">
      <w:rPr>
        <w:rFonts w:ascii="Arial" w:hAnsi="Arial" w:cs="Arial"/>
        <w:b/>
        <w:bCs/>
        <w:color w:val="0070C0"/>
        <w:sz w:val="18"/>
        <w:szCs w:val="18"/>
      </w:rPr>
      <w:br/>
    </w:r>
    <w:r w:rsidR="00747E1F">
      <w:rPr>
        <w:rFonts w:ascii="Arial" w:hAnsi="Arial" w:cs="Arial"/>
        <w:color w:val="0070C0"/>
        <w:sz w:val="18"/>
        <w:szCs w:val="18"/>
      </w:rPr>
      <w:t>Besöksadress</w:t>
    </w:r>
    <w:r w:rsidR="00DD4B8E">
      <w:rPr>
        <w:rFonts w:ascii="Arial" w:hAnsi="Arial" w:cs="Arial"/>
        <w:color w:val="0070C0"/>
        <w:sz w:val="18"/>
        <w:szCs w:val="18"/>
      </w:rPr>
      <w:t xml:space="preserve">: Blasieholmsgatan 4B, Postadress: </w:t>
    </w:r>
    <w:r w:rsidRPr="00FF6240">
      <w:rPr>
        <w:rFonts w:ascii="Arial" w:hAnsi="Arial" w:cs="Arial"/>
        <w:color w:val="0070C0"/>
        <w:sz w:val="18"/>
        <w:szCs w:val="18"/>
      </w:rPr>
      <w:t>Box 1426,</w:t>
    </w:r>
    <w:r w:rsidR="00FF6240">
      <w:rPr>
        <w:rFonts w:ascii="Arial" w:hAnsi="Arial" w:cs="Arial"/>
        <w:color w:val="0070C0"/>
        <w:sz w:val="18"/>
        <w:szCs w:val="18"/>
      </w:rPr>
      <w:t xml:space="preserve"> </w:t>
    </w:r>
    <w:r w:rsidRPr="00FF6240">
      <w:rPr>
        <w:rFonts w:ascii="Arial" w:hAnsi="Arial" w:cs="Arial"/>
        <w:color w:val="0070C0"/>
        <w:sz w:val="18"/>
        <w:szCs w:val="18"/>
      </w:rPr>
      <w:t>111 84 Stockholm</w:t>
    </w:r>
    <w:r w:rsidR="00DB1961">
      <w:rPr>
        <w:rFonts w:ascii="Arial" w:hAnsi="Arial" w:cs="Arial"/>
        <w:color w:val="0070C0"/>
        <w:sz w:val="18"/>
        <w:szCs w:val="18"/>
      </w:rPr>
      <w:br/>
    </w:r>
    <w:proofErr w:type="gramStart"/>
    <w:r w:rsidR="00592095">
      <w:rPr>
        <w:rFonts w:ascii="Arial" w:hAnsi="Arial" w:cs="Arial"/>
        <w:color w:val="0070C0"/>
        <w:sz w:val="18"/>
        <w:szCs w:val="18"/>
      </w:rPr>
      <w:t>Tel</w:t>
    </w:r>
    <w:r w:rsidR="00B43CBA">
      <w:rPr>
        <w:rFonts w:ascii="Arial" w:hAnsi="Arial" w:cs="Arial"/>
        <w:color w:val="0070C0"/>
        <w:sz w:val="18"/>
        <w:szCs w:val="18"/>
      </w:rPr>
      <w:t>efon växel</w:t>
    </w:r>
    <w:proofErr w:type="gramEnd"/>
    <w:r w:rsidR="00592095">
      <w:rPr>
        <w:rFonts w:ascii="Arial" w:hAnsi="Arial" w:cs="Arial"/>
        <w:color w:val="0070C0"/>
        <w:sz w:val="18"/>
        <w:szCs w:val="18"/>
      </w:rPr>
      <w:t>:</w:t>
    </w:r>
    <w:r w:rsidRPr="00FF6240">
      <w:rPr>
        <w:rFonts w:ascii="Arial" w:hAnsi="Arial" w:cs="Arial"/>
        <w:color w:val="0070C0"/>
        <w:sz w:val="18"/>
        <w:szCs w:val="18"/>
      </w:rPr>
      <w:t xml:space="preserve"> </w:t>
    </w:r>
    <w:r w:rsidR="00FF6240">
      <w:rPr>
        <w:rFonts w:ascii="Arial" w:hAnsi="Arial" w:cs="Arial"/>
        <w:color w:val="0070C0"/>
        <w:sz w:val="18"/>
        <w:szCs w:val="18"/>
      </w:rPr>
      <w:t>0</w:t>
    </w:r>
    <w:r w:rsidRPr="00FF6240">
      <w:rPr>
        <w:rFonts w:ascii="Arial" w:hAnsi="Arial" w:cs="Arial"/>
        <w:color w:val="0070C0"/>
        <w:sz w:val="18"/>
        <w:szCs w:val="18"/>
      </w:rPr>
      <w:t>8</w:t>
    </w:r>
    <w:r w:rsidR="00FF6240">
      <w:rPr>
        <w:rFonts w:ascii="Arial" w:hAnsi="Arial" w:cs="Arial"/>
        <w:color w:val="0070C0"/>
        <w:sz w:val="18"/>
        <w:szCs w:val="18"/>
      </w:rPr>
      <w:t xml:space="preserve"> </w:t>
    </w:r>
    <w:r w:rsidRPr="00FF6240">
      <w:rPr>
        <w:rFonts w:ascii="Arial" w:hAnsi="Arial" w:cs="Arial"/>
        <w:color w:val="0070C0"/>
        <w:sz w:val="18"/>
        <w:szCs w:val="18"/>
      </w:rPr>
      <w:t>56 26 07 00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6F381" w14:textId="77777777" w:rsidR="009A679A" w:rsidRDefault="009A679A" w:rsidP="00D208A3">
      <w:pPr>
        <w:spacing w:after="0" w:line="240" w:lineRule="auto"/>
      </w:pPr>
      <w:r>
        <w:separator/>
      </w:r>
    </w:p>
  </w:footnote>
  <w:footnote w:type="continuationSeparator" w:id="0">
    <w:p w14:paraId="741F409F" w14:textId="77777777" w:rsidR="009A679A" w:rsidRDefault="009A679A" w:rsidP="00D208A3">
      <w:pPr>
        <w:spacing w:after="0" w:line="240" w:lineRule="auto"/>
      </w:pPr>
      <w:r>
        <w:continuationSeparator/>
      </w:r>
    </w:p>
  </w:footnote>
  <w:footnote w:type="continuationNotice" w:id="1">
    <w:p w14:paraId="6E125806" w14:textId="77777777" w:rsidR="009A679A" w:rsidRDefault="009A679A">
      <w:pPr>
        <w:spacing w:after="0" w:line="240" w:lineRule="auto"/>
      </w:pPr>
    </w:p>
  </w:footnote>
  <w:footnote w:id="2">
    <w:p w14:paraId="6221D619" w14:textId="158083CA" w:rsidR="009E1D1F" w:rsidRDefault="009E1D1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AE011C" w:rsidRPr="00AE011C">
        <w:rPr>
          <w:sz w:val="18"/>
          <w:szCs w:val="18"/>
        </w:rPr>
        <w:t>Regulation (EU) 2024/2987.</w:t>
      </w:r>
    </w:p>
  </w:footnote>
  <w:footnote w:id="3">
    <w:p w14:paraId="136F696B" w14:textId="464E778E" w:rsidR="00C05578" w:rsidRPr="00C05578" w:rsidRDefault="00C05578">
      <w:pPr>
        <w:pStyle w:val="Fotnotstext"/>
        <w:rPr>
          <w:sz w:val="18"/>
          <w:szCs w:val="18"/>
        </w:rPr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C05578">
          <w:rPr>
            <w:rStyle w:val="Hyperlnk"/>
            <w:sz w:val="18"/>
            <w:szCs w:val="18"/>
          </w:rPr>
          <w:t>Resolution av centrala motparter - Riksgälden.se</w:t>
        </w:r>
      </w:hyperlink>
    </w:p>
  </w:footnote>
  <w:footnote w:id="4">
    <w:p w14:paraId="1AD82C91" w14:textId="3836A929" w:rsidR="006313F5" w:rsidRPr="00407ADD" w:rsidRDefault="006313F5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407ADD">
        <w:rPr>
          <w:sz w:val="18"/>
          <w:szCs w:val="18"/>
          <w:lang w:val="en-US"/>
        </w:rPr>
        <w:t xml:space="preserve"> </w:t>
      </w:r>
      <w:r w:rsidR="00407ADD">
        <w:fldChar w:fldCharType="begin"/>
      </w:r>
      <w:r w:rsidR="00407ADD" w:rsidRPr="002818F8">
        <w:rPr>
          <w:lang w:val="en-US"/>
        </w:rPr>
        <w:instrText>HYPERLINK "https://www.nasdaq.com/docs/2024/12/16/2024-12-16_Appendix_19_Supplemental_Default_Rules_for_Contracts_Recorded_on_Client_Account.pdf"</w:instrText>
      </w:r>
      <w:r w:rsidR="00407ADD">
        <w:fldChar w:fldCharType="separate"/>
      </w:r>
      <w:r w:rsidR="00407ADD" w:rsidRPr="00407ADD">
        <w:rPr>
          <w:rStyle w:val="Hyperlnk"/>
          <w:sz w:val="18"/>
          <w:szCs w:val="18"/>
          <w:lang w:val="en-US"/>
        </w:rPr>
        <w:t>2024-12-16_Appendix_19_Supplemental_Default_Rules_for_Contracts_Recorded_on_Client Account</w:t>
      </w:r>
      <w:r w:rsidR="00407ADD"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5A54" w14:textId="3DE6F334" w:rsidR="00D208A3" w:rsidRDefault="00D208A3" w:rsidP="00747E1F">
    <w:pPr>
      <w:pStyle w:val="Sidhuvud"/>
      <w:tabs>
        <w:tab w:val="left" w:pos="7425"/>
      </w:tabs>
      <w:jc w:val="center"/>
    </w:pPr>
    <w:r>
      <w:rPr>
        <w:noProof/>
      </w:rPr>
      <w:drawing>
        <wp:inline distT="0" distB="0" distL="0" distR="0" wp14:anchorId="01B40F90" wp14:editId="73C5BAB6">
          <wp:extent cx="2621909" cy="557213"/>
          <wp:effectExtent l="0" t="0" r="7620" b="0"/>
          <wp:docPr id="9" name="Bildobjekt 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PM Logotyp Liggande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896" cy="613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5297E" w14:textId="77777777" w:rsidR="00FF1CA8" w:rsidRDefault="00FF1CA8" w:rsidP="00747E1F">
    <w:pPr>
      <w:pStyle w:val="Sidhuvud"/>
      <w:tabs>
        <w:tab w:val="left" w:pos="7425"/>
      </w:tabs>
      <w:jc w:val="center"/>
    </w:pPr>
  </w:p>
  <w:p w14:paraId="232DF600" w14:textId="77777777" w:rsidR="00D208A3" w:rsidRDefault="00D208A3" w:rsidP="00D208A3">
    <w:pPr>
      <w:pStyle w:val="Sidhuvud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454B"/>
    <w:multiLevelType w:val="hybridMultilevel"/>
    <w:tmpl w:val="FD507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5F6E"/>
    <w:multiLevelType w:val="hybridMultilevel"/>
    <w:tmpl w:val="A4C252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A59"/>
    <w:multiLevelType w:val="hybridMultilevel"/>
    <w:tmpl w:val="BF1879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D6380"/>
    <w:multiLevelType w:val="hybridMultilevel"/>
    <w:tmpl w:val="102A6716"/>
    <w:lvl w:ilvl="0" w:tplc="0D2489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D3DA3"/>
    <w:multiLevelType w:val="hybridMultilevel"/>
    <w:tmpl w:val="B06CB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18558">
    <w:abstractNumId w:val="4"/>
  </w:num>
  <w:num w:numId="2" w16cid:durableId="148790272">
    <w:abstractNumId w:val="0"/>
  </w:num>
  <w:num w:numId="3" w16cid:durableId="1160930050">
    <w:abstractNumId w:val="1"/>
  </w:num>
  <w:num w:numId="4" w16cid:durableId="1426655132">
    <w:abstractNumId w:val="2"/>
  </w:num>
  <w:num w:numId="5" w16cid:durableId="1317028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A3"/>
    <w:rsid w:val="000122C4"/>
    <w:rsid w:val="00013FEC"/>
    <w:rsid w:val="00014F8B"/>
    <w:rsid w:val="000211E7"/>
    <w:rsid w:val="0003520C"/>
    <w:rsid w:val="00036DDE"/>
    <w:rsid w:val="00047EF9"/>
    <w:rsid w:val="00050B37"/>
    <w:rsid w:val="0005576D"/>
    <w:rsid w:val="000567A0"/>
    <w:rsid w:val="000604C1"/>
    <w:rsid w:val="00072EC2"/>
    <w:rsid w:val="00075C35"/>
    <w:rsid w:val="00086898"/>
    <w:rsid w:val="00086CB2"/>
    <w:rsid w:val="0009545C"/>
    <w:rsid w:val="000B2D07"/>
    <w:rsid w:val="000E7CD4"/>
    <w:rsid w:val="000F02FC"/>
    <w:rsid w:val="000F5059"/>
    <w:rsid w:val="000F5D0A"/>
    <w:rsid w:val="00105A0C"/>
    <w:rsid w:val="0011676B"/>
    <w:rsid w:val="00125EC7"/>
    <w:rsid w:val="00126DA1"/>
    <w:rsid w:val="0013354F"/>
    <w:rsid w:val="00142683"/>
    <w:rsid w:val="00162B41"/>
    <w:rsid w:val="001A6BF4"/>
    <w:rsid w:val="001A766B"/>
    <w:rsid w:val="001C5AD2"/>
    <w:rsid w:val="001D5577"/>
    <w:rsid w:val="001E44C3"/>
    <w:rsid w:val="002104B0"/>
    <w:rsid w:val="002348A9"/>
    <w:rsid w:val="00246F8E"/>
    <w:rsid w:val="00254A54"/>
    <w:rsid w:val="00266321"/>
    <w:rsid w:val="002669B3"/>
    <w:rsid w:val="00270AC1"/>
    <w:rsid w:val="00270F1A"/>
    <w:rsid w:val="0027300A"/>
    <w:rsid w:val="00276731"/>
    <w:rsid w:val="002818F8"/>
    <w:rsid w:val="00287462"/>
    <w:rsid w:val="00292657"/>
    <w:rsid w:val="00292C20"/>
    <w:rsid w:val="002A7E7A"/>
    <w:rsid w:val="002C5A0C"/>
    <w:rsid w:val="002D11A0"/>
    <w:rsid w:val="002D12C2"/>
    <w:rsid w:val="002D2C82"/>
    <w:rsid w:val="002D4DA9"/>
    <w:rsid w:val="002F6C1D"/>
    <w:rsid w:val="00313981"/>
    <w:rsid w:val="00320F33"/>
    <w:rsid w:val="00320F85"/>
    <w:rsid w:val="003226FD"/>
    <w:rsid w:val="00326F9C"/>
    <w:rsid w:val="003309E7"/>
    <w:rsid w:val="003470C9"/>
    <w:rsid w:val="003504BB"/>
    <w:rsid w:val="0035068C"/>
    <w:rsid w:val="003655B2"/>
    <w:rsid w:val="003734BD"/>
    <w:rsid w:val="003802AF"/>
    <w:rsid w:val="003844B9"/>
    <w:rsid w:val="00386621"/>
    <w:rsid w:val="003A0088"/>
    <w:rsid w:val="003A54D0"/>
    <w:rsid w:val="003A68F7"/>
    <w:rsid w:val="003B0418"/>
    <w:rsid w:val="003D0C01"/>
    <w:rsid w:val="003F4D77"/>
    <w:rsid w:val="003F7D48"/>
    <w:rsid w:val="00407ADD"/>
    <w:rsid w:val="004112E7"/>
    <w:rsid w:val="00412A74"/>
    <w:rsid w:val="00416343"/>
    <w:rsid w:val="00416D1E"/>
    <w:rsid w:val="00417572"/>
    <w:rsid w:val="00434785"/>
    <w:rsid w:val="0043509A"/>
    <w:rsid w:val="00440D2C"/>
    <w:rsid w:val="00441168"/>
    <w:rsid w:val="004663A2"/>
    <w:rsid w:val="0048602B"/>
    <w:rsid w:val="00491C32"/>
    <w:rsid w:val="004A07B2"/>
    <w:rsid w:val="004A1228"/>
    <w:rsid w:val="004A3D34"/>
    <w:rsid w:val="004A67B8"/>
    <w:rsid w:val="004B3D26"/>
    <w:rsid w:val="004B4705"/>
    <w:rsid w:val="004C0D36"/>
    <w:rsid w:val="004C4063"/>
    <w:rsid w:val="004C4171"/>
    <w:rsid w:val="004C7E4B"/>
    <w:rsid w:val="004F32B8"/>
    <w:rsid w:val="005117D3"/>
    <w:rsid w:val="00514E73"/>
    <w:rsid w:val="00515090"/>
    <w:rsid w:val="0051671C"/>
    <w:rsid w:val="00517196"/>
    <w:rsid w:val="0052059F"/>
    <w:rsid w:val="005311CE"/>
    <w:rsid w:val="005428B9"/>
    <w:rsid w:val="0054504F"/>
    <w:rsid w:val="00556803"/>
    <w:rsid w:val="00562479"/>
    <w:rsid w:val="00572446"/>
    <w:rsid w:val="005902FE"/>
    <w:rsid w:val="00592095"/>
    <w:rsid w:val="00597A05"/>
    <w:rsid w:val="005A044E"/>
    <w:rsid w:val="005B2BA2"/>
    <w:rsid w:val="005D6DE3"/>
    <w:rsid w:val="005E1999"/>
    <w:rsid w:val="005E7776"/>
    <w:rsid w:val="005F1AE4"/>
    <w:rsid w:val="00626ECC"/>
    <w:rsid w:val="0063004F"/>
    <w:rsid w:val="006313F5"/>
    <w:rsid w:val="006444E5"/>
    <w:rsid w:val="00654260"/>
    <w:rsid w:val="00660FCB"/>
    <w:rsid w:val="0066287C"/>
    <w:rsid w:val="00690076"/>
    <w:rsid w:val="00691FB5"/>
    <w:rsid w:val="006A1349"/>
    <w:rsid w:val="006A648B"/>
    <w:rsid w:val="006A69F3"/>
    <w:rsid w:val="006B478A"/>
    <w:rsid w:val="006C2324"/>
    <w:rsid w:val="006D15F3"/>
    <w:rsid w:val="006D4FDC"/>
    <w:rsid w:val="006D7CD5"/>
    <w:rsid w:val="006E29E9"/>
    <w:rsid w:val="006F0814"/>
    <w:rsid w:val="006F09D8"/>
    <w:rsid w:val="006F420A"/>
    <w:rsid w:val="006F6D27"/>
    <w:rsid w:val="007004F7"/>
    <w:rsid w:val="007203D9"/>
    <w:rsid w:val="00720D16"/>
    <w:rsid w:val="0072264F"/>
    <w:rsid w:val="00724B7D"/>
    <w:rsid w:val="00724BAD"/>
    <w:rsid w:val="00734CDE"/>
    <w:rsid w:val="00745487"/>
    <w:rsid w:val="00747177"/>
    <w:rsid w:val="00747E1F"/>
    <w:rsid w:val="007543E9"/>
    <w:rsid w:val="00761CCD"/>
    <w:rsid w:val="007671CF"/>
    <w:rsid w:val="00774BC2"/>
    <w:rsid w:val="007750DD"/>
    <w:rsid w:val="00794985"/>
    <w:rsid w:val="00797ADF"/>
    <w:rsid w:val="007A7C55"/>
    <w:rsid w:val="007B547B"/>
    <w:rsid w:val="007B5634"/>
    <w:rsid w:val="007B6CC6"/>
    <w:rsid w:val="007C5607"/>
    <w:rsid w:val="007C6D5A"/>
    <w:rsid w:val="007C6E9E"/>
    <w:rsid w:val="007D3BC1"/>
    <w:rsid w:val="007D6C68"/>
    <w:rsid w:val="007D6ED9"/>
    <w:rsid w:val="007E613A"/>
    <w:rsid w:val="007E685D"/>
    <w:rsid w:val="00810173"/>
    <w:rsid w:val="008139D9"/>
    <w:rsid w:val="008173E3"/>
    <w:rsid w:val="008228F5"/>
    <w:rsid w:val="00822CFC"/>
    <w:rsid w:val="00834BDB"/>
    <w:rsid w:val="00854620"/>
    <w:rsid w:val="008626FC"/>
    <w:rsid w:val="00862796"/>
    <w:rsid w:val="0086465A"/>
    <w:rsid w:val="00866F99"/>
    <w:rsid w:val="008673D4"/>
    <w:rsid w:val="00871370"/>
    <w:rsid w:val="008716C5"/>
    <w:rsid w:val="00872364"/>
    <w:rsid w:val="00887DD4"/>
    <w:rsid w:val="008964FD"/>
    <w:rsid w:val="008A46D3"/>
    <w:rsid w:val="008B0D2C"/>
    <w:rsid w:val="008C0137"/>
    <w:rsid w:val="008C655B"/>
    <w:rsid w:val="008D245D"/>
    <w:rsid w:val="008D7CEA"/>
    <w:rsid w:val="008E2461"/>
    <w:rsid w:val="008F04E3"/>
    <w:rsid w:val="00904143"/>
    <w:rsid w:val="00907E86"/>
    <w:rsid w:val="009138D6"/>
    <w:rsid w:val="00922CAF"/>
    <w:rsid w:val="00922F63"/>
    <w:rsid w:val="009353A8"/>
    <w:rsid w:val="0093794A"/>
    <w:rsid w:val="00945B97"/>
    <w:rsid w:val="00961D8C"/>
    <w:rsid w:val="00970DBD"/>
    <w:rsid w:val="009730B6"/>
    <w:rsid w:val="00973A57"/>
    <w:rsid w:val="009757E1"/>
    <w:rsid w:val="00980CF4"/>
    <w:rsid w:val="009814CF"/>
    <w:rsid w:val="009A10FF"/>
    <w:rsid w:val="009A1526"/>
    <w:rsid w:val="009A5C2F"/>
    <w:rsid w:val="009A679A"/>
    <w:rsid w:val="009B210E"/>
    <w:rsid w:val="009B727B"/>
    <w:rsid w:val="009B77DA"/>
    <w:rsid w:val="009C0386"/>
    <w:rsid w:val="009D43FC"/>
    <w:rsid w:val="009D6789"/>
    <w:rsid w:val="009E1D1F"/>
    <w:rsid w:val="009F32E8"/>
    <w:rsid w:val="00A10E83"/>
    <w:rsid w:val="00A16128"/>
    <w:rsid w:val="00A20FC7"/>
    <w:rsid w:val="00A41F91"/>
    <w:rsid w:val="00A44687"/>
    <w:rsid w:val="00A45A6B"/>
    <w:rsid w:val="00A50884"/>
    <w:rsid w:val="00A56D81"/>
    <w:rsid w:val="00A60ED0"/>
    <w:rsid w:val="00A623B1"/>
    <w:rsid w:val="00A652C6"/>
    <w:rsid w:val="00A678C4"/>
    <w:rsid w:val="00A84BB8"/>
    <w:rsid w:val="00A84C61"/>
    <w:rsid w:val="00A86818"/>
    <w:rsid w:val="00A9566E"/>
    <w:rsid w:val="00AA05A4"/>
    <w:rsid w:val="00AA373E"/>
    <w:rsid w:val="00AA6E69"/>
    <w:rsid w:val="00AB5E30"/>
    <w:rsid w:val="00AC2099"/>
    <w:rsid w:val="00AD3EA3"/>
    <w:rsid w:val="00AE011C"/>
    <w:rsid w:val="00AE482C"/>
    <w:rsid w:val="00AE5CBD"/>
    <w:rsid w:val="00B00071"/>
    <w:rsid w:val="00B03B40"/>
    <w:rsid w:val="00B0506C"/>
    <w:rsid w:val="00B21DC0"/>
    <w:rsid w:val="00B22BC7"/>
    <w:rsid w:val="00B23801"/>
    <w:rsid w:val="00B43CBA"/>
    <w:rsid w:val="00B5213E"/>
    <w:rsid w:val="00B602DD"/>
    <w:rsid w:val="00B73524"/>
    <w:rsid w:val="00B76A4D"/>
    <w:rsid w:val="00B84F3A"/>
    <w:rsid w:val="00B87574"/>
    <w:rsid w:val="00BA65AB"/>
    <w:rsid w:val="00BC21D2"/>
    <w:rsid w:val="00BC30ED"/>
    <w:rsid w:val="00BC3D90"/>
    <w:rsid w:val="00BC6079"/>
    <w:rsid w:val="00BD3ABB"/>
    <w:rsid w:val="00BD5A2C"/>
    <w:rsid w:val="00BD655F"/>
    <w:rsid w:val="00BD7BE3"/>
    <w:rsid w:val="00BE2ADF"/>
    <w:rsid w:val="00BF0597"/>
    <w:rsid w:val="00BF20E9"/>
    <w:rsid w:val="00BF7C15"/>
    <w:rsid w:val="00C05578"/>
    <w:rsid w:val="00C07BD0"/>
    <w:rsid w:val="00C12F17"/>
    <w:rsid w:val="00C16D8E"/>
    <w:rsid w:val="00C23FC7"/>
    <w:rsid w:val="00C25839"/>
    <w:rsid w:val="00C27F8B"/>
    <w:rsid w:val="00C31783"/>
    <w:rsid w:val="00C37EA3"/>
    <w:rsid w:val="00C47447"/>
    <w:rsid w:val="00C57299"/>
    <w:rsid w:val="00C65483"/>
    <w:rsid w:val="00C71C6F"/>
    <w:rsid w:val="00C9372A"/>
    <w:rsid w:val="00CD086A"/>
    <w:rsid w:val="00CE0473"/>
    <w:rsid w:val="00CE3344"/>
    <w:rsid w:val="00CE3913"/>
    <w:rsid w:val="00CE4E24"/>
    <w:rsid w:val="00CE5AC4"/>
    <w:rsid w:val="00CF0228"/>
    <w:rsid w:val="00D1446A"/>
    <w:rsid w:val="00D208A3"/>
    <w:rsid w:val="00D20DE7"/>
    <w:rsid w:val="00D35339"/>
    <w:rsid w:val="00D365DE"/>
    <w:rsid w:val="00D42200"/>
    <w:rsid w:val="00D53319"/>
    <w:rsid w:val="00D61CD8"/>
    <w:rsid w:val="00D61F4F"/>
    <w:rsid w:val="00D656F0"/>
    <w:rsid w:val="00D67E28"/>
    <w:rsid w:val="00D85DA6"/>
    <w:rsid w:val="00D85EB7"/>
    <w:rsid w:val="00D96ECB"/>
    <w:rsid w:val="00DB1961"/>
    <w:rsid w:val="00DB422A"/>
    <w:rsid w:val="00DD002D"/>
    <w:rsid w:val="00DD4B8E"/>
    <w:rsid w:val="00DE0BBC"/>
    <w:rsid w:val="00E127CB"/>
    <w:rsid w:val="00E20464"/>
    <w:rsid w:val="00E2400C"/>
    <w:rsid w:val="00E304B2"/>
    <w:rsid w:val="00E3102D"/>
    <w:rsid w:val="00E3537B"/>
    <w:rsid w:val="00E5307E"/>
    <w:rsid w:val="00E60A66"/>
    <w:rsid w:val="00E61B22"/>
    <w:rsid w:val="00E74B6F"/>
    <w:rsid w:val="00E8173C"/>
    <w:rsid w:val="00E83D01"/>
    <w:rsid w:val="00E90505"/>
    <w:rsid w:val="00E92DD1"/>
    <w:rsid w:val="00E93747"/>
    <w:rsid w:val="00EA0951"/>
    <w:rsid w:val="00EB2D20"/>
    <w:rsid w:val="00EC16D1"/>
    <w:rsid w:val="00ED0FAF"/>
    <w:rsid w:val="00ED415E"/>
    <w:rsid w:val="00EE4D24"/>
    <w:rsid w:val="00EF1F60"/>
    <w:rsid w:val="00EF3DB2"/>
    <w:rsid w:val="00EF4C73"/>
    <w:rsid w:val="00F23B31"/>
    <w:rsid w:val="00F26B17"/>
    <w:rsid w:val="00F30C7B"/>
    <w:rsid w:val="00F44518"/>
    <w:rsid w:val="00F460FC"/>
    <w:rsid w:val="00F64D86"/>
    <w:rsid w:val="00F72DDA"/>
    <w:rsid w:val="00F73E22"/>
    <w:rsid w:val="00F839E6"/>
    <w:rsid w:val="00F83FA1"/>
    <w:rsid w:val="00F864C0"/>
    <w:rsid w:val="00F86930"/>
    <w:rsid w:val="00F948AD"/>
    <w:rsid w:val="00FA1491"/>
    <w:rsid w:val="00FB589A"/>
    <w:rsid w:val="00FC2EC9"/>
    <w:rsid w:val="00FD12FB"/>
    <w:rsid w:val="00FD262F"/>
    <w:rsid w:val="00FE3398"/>
    <w:rsid w:val="00FF070C"/>
    <w:rsid w:val="00FF0A33"/>
    <w:rsid w:val="00FF19D2"/>
    <w:rsid w:val="00FF1CA8"/>
    <w:rsid w:val="00FF50C8"/>
    <w:rsid w:val="00FF523F"/>
    <w:rsid w:val="00FF52F4"/>
    <w:rsid w:val="00FF5A15"/>
    <w:rsid w:val="00FF6240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B0497"/>
  <w15:chartTrackingRefBased/>
  <w15:docId w15:val="{F6F26C78-8B7C-4B6A-A790-ECFBF8BE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4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08A3"/>
  </w:style>
  <w:style w:type="paragraph" w:styleId="Sidfot">
    <w:name w:val="footer"/>
    <w:basedOn w:val="Normal"/>
    <w:link w:val="SidfotChar"/>
    <w:uiPriority w:val="99"/>
    <w:unhideWhenUsed/>
    <w:rsid w:val="00D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08A3"/>
  </w:style>
  <w:style w:type="paragraph" w:customStyle="1" w:styleId="BasicParagraph">
    <w:name w:val="[Basic Paragraph]"/>
    <w:basedOn w:val="Normal"/>
    <w:uiPriority w:val="99"/>
    <w:rsid w:val="00C4744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stycke">
    <w:name w:val="List Paragraph"/>
    <w:basedOn w:val="Normal"/>
    <w:uiPriority w:val="34"/>
    <w:qFormat/>
    <w:rsid w:val="009A10FF"/>
    <w:pPr>
      <w:ind w:left="720"/>
      <w:contextualSpacing/>
    </w:pPr>
  </w:style>
  <w:style w:type="paragraph" w:styleId="Revision">
    <w:name w:val="Revision"/>
    <w:hidden/>
    <w:uiPriority w:val="99"/>
    <w:semiHidden/>
    <w:rsid w:val="00FD262F"/>
    <w:pPr>
      <w:spacing w:after="0" w:line="240" w:lineRule="auto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9D678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D678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D6789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76A4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76A4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76A4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6A4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6A4D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1C5A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5AD2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unhideWhenUsed/>
    <w:rsid w:val="007D3BC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D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ksgalden.se/sv/var-verksamhet/finansiell-stabilitet/resolution-av-centrala-motpar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7726e-2378-4054-9597-3d45f8d54df4" xsi:nil="true"/>
    <lcf76f155ced4ddcb4097134ff3c332f xmlns="2337fc17-2acf-4d77-80c9-45ed8debd6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40543499B0C478C3086ADA108ADC3" ma:contentTypeVersion="18" ma:contentTypeDescription="Skapa ett nytt dokument." ma:contentTypeScope="" ma:versionID="041d803c2bfc007b06839d9ef538565b">
  <xsd:schema xmlns:xsd="http://www.w3.org/2001/XMLSchema" xmlns:xs="http://www.w3.org/2001/XMLSchema" xmlns:p="http://schemas.microsoft.com/office/2006/metadata/properties" xmlns:ns2="c297726e-2378-4054-9597-3d45f8d54df4" xmlns:ns3="2337fc17-2acf-4d77-80c9-45ed8debd66b" targetNamespace="http://schemas.microsoft.com/office/2006/metadata/properties" ma:root="true" ma:fieldsID="954b0e046104a2f918165a9543315eb4" ns2:_="" ns3:_="">
    <xsd:import namespace="c297726e-2378-4054-9597-3d45f8d54df4"/>
    <xsd:import namespace="2337fc17-2acf-4d77-80c9-45ed8debd6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7726e-2378-4054-9597-3d45f8d54d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288b9-19b5-4faa-8f66-1ce723381885}" ma:internalName="TaxCatchAll" ma:showField="CatchAllData" ma:web="c297726e-2378-4054-9597-3d45f8d54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7fc17-2acf-4d77-80c9-45ed8debd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613f8d9-c8d5-457d-8e59-0e3c75a07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E7CE9-943A-4F95-B33A-9C1B22F23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C92AB-9B42-4F2C-9ADE-F472AC611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DEB05-37A2-4C20-911A-CE5B50FD0C82}">
  <ds:schemaRefs>
    <ds:schemaRef ds:uri="http://schemas.microsoft.com/office/2006/metadata/properties"/>
    <ds:schemaRef ds:uri="http://schemas.microsoft.com/office/infopath/2007/PartnerControls"/>
    <ds:schemaRef ds:uri="c297726e-2378-4054-9597-3d45f8d54df4"/>
    <ds:schemaRef ds:uri="2337fc17-2acf-4d77-80c9-45ed8debd66b"/>
  </ds:schemaRefs>
</ds:datastoreItem>
</file>

<file path=customXml/itemProps4.xml><?xml version="1.0" encoding="utf-8"?>
<ds:datastoreItem xmlns:ds="http://schemas.openxmlformats.org/officeDocument/2006/customXml" ds:itemID="{3257AEEC-B3CF-42DF-A84B-30DDBB69E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752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Funered</dc:creator>
  <cp:keywords/>
  <dc:description/>
  <cp:lastModifiedBy>Sophie Nossman</cp:lastModifiedBy>
  <cp:revision>78</cp:revision>
  <cp:lastPrinted>2025-06-24T13:24:00Z</cp:lastPrinted>
  <dcterms:created xsi:type="dcterms:W3CDTF">2024-06-17T13:51:00Z</dcterms:created>
  <dcterms:modified xsi:type="dcterms:W3CDTF">2025-09-10T09:47:00Z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0x0101002B840543499B0C478C3086ADA108ADC3</vt:lpwstr>
  </property>
  <property fmtid="{D5CDD505-2E9C-101B-9397-08002B2CF9AE}" pid="3" name="MediaServiceImageTags">
    <vt:lpwstr/>
  </property>
</Properties>
</file>