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A90F" w14:textId="679BDB40" w:rsidR="000A3588" w:rsidRPr="00C27DC9" w:rsidRDefault="000A3588" w:rsidP="003D0C88">
      <w:pPr>
        <w:spacing w:line="360" w:lineRule="auto"/>
        <w:rPr>
          <w:rFonts w:ascii="Arial" w:hAnsi="Arial" w:cs="Arial"/>
          <w:sz w:val="20"/>
          <w:lang w:val="sv-SE"/>
        </w:rPr>
      </w:pPr>
    </w:p>
    <w:p w14:paraId="3EE898F6" w14:textId="01140213" w:rsidR="002505E0" w:rsidRPr="003D0C88" w:rsidRDefault="00BD44D2" w:rsidP="00677B95">
      <w:pPr>
        <w:pStyle w:val="Rubrik"/>
        <w:rPr>
          <w:sz w:val="48"/>
          <w:szCs w:val="48"/>
          <w:lang w:val="sv-SE"/>
        </w:rPr>
      </w:pPr>
      <w:r w:rsidRPr="003D0C88">
        <w:rPr>
          <w:sz w:val="48"/>
          <w:szCs w:val="48"/>
          <w:lang w:val="sv-SE"/>
        </w:rPr>
        <w:t xml:space="preserve">Rekommendation </w:t>
      </w:r>
      <w:r w:rsidR="0004009B" w:rsidRPr="003D0C88">
        <w:rPr>
          <w:sz w:val="48"/>
          <w:szCs w:val="48"/>
          <w:lang w:val="sv-SE"/>
        </w:rPr>
        <w:t xml:space="preserve">om </w:t>
      </w:r>
      <w:proofErr w:type="spellStart"/>
      <w:r w:rsidRPr="003D0C88">
        <w:rPr>
          <w:sz w:val="48"/>
          <w:szCs w:val="48"/>
          <w:lang w:val="sv-SE"/>
        </w:rPr>
        <w:t>d</w:t>
      </w:r>
      <w:r w:rsidR="002505E0" w:rsidRPr="003D0C88">
        <w:rPr>
          <w:sz w:val="48"/>
          <w:szCs w:val="48"/>
          <w:lang w:val="sv-SE"/>
        </w:rPr>
        <w:t>ue</w:t>
      </w:r>
      <w:proofErr w:type="spellEnd"/>
      <w:r w:rsidR="002505E0" w:rsidRPr="003D0C88">
        <w:rPr>
          <w:sz w:val="48"/>
          <w:szCs w:val="48"/>
          <w:lang w:val="sv-SE"/>
        </w:rPr>
        <w:t xml:space="preserve"> </w:t>
      </w:r>
      <w:proofErr w:type="spellStart"/>
      <w:r w:rsidR="002505E0" w:rsidRPr="003D0C88">
        <w:rPr>
          <w:sz w:val="48"/>
          <w:szCs w:val="48"/>
          <w:lang w:val="sv-SE"/>
        </w:rPr>
        <w:t>diligence</w:t>
      </w:r>
      <w:proofErr w:type="spellEnd"/>
      <w:r w:rsidR="002505E0" w:rsidRPr="003D0C88">
        <w:rPr>
          <w:sz w:val="48"/>
          <w:szCs w:val="48"/>
          <w:lang w:val="sv-SE"/>
        </w:rPr>
        <w:t xml:space="preserve"> </w:t>
      </w:r>
      <w:r w:rsidR="00A61E22" w:rsidRPr="003D0C88">
        <w:rPr>
          <w:sz w:val="48"/>
          <w:szCs w:val="48"/>
          <w:lang w:val="sv-SE"/>
        </w:rPr>
        <w:t xml:space="preserve">på den </w:t>
      </w:r>
      <w:r w:rsidR="008E314A" w:rsidRPr="003D0C88">
        <w:rPr>
          <w:sz w:val="48"/>
          <w:szCs w:val="48"/>
          <w:lang w:val="sv-SE"/>
        </w:rPr>
        <w:t>s</w:t>
      </w:r>
      <w:r w:rsidR="002505E0" w:rsidRPr="003D0C88">
        <w:rPr>
          <w:sz w:val="48"/>
          <w:szCs w:val="48"/>
          <w:lang w:val="sv-SE"/>
        </w:rPr>
        <w:t>venska obligations</w:t>
      </w:r>
      <w:r w:rsidR="00A61E22" w:rsidRPr="003D0C88">
        <w:rPr>
          <w:sz w:val="48"/>
          <w:szCs w:val="48"/>
          <w:lang w:val="sv-SE"/>
        </w:rPr>
        <w:t>marknaden</w:t>
      </w:r>
    </w:p>
    <w:p w14:paraId="6517C7E1" w14:textId="77777777" w:rsidR="002505E0" w:rsidRPr="00C169EC" w:rsidRDefault="002505E0" w:rsidP="002E6C26">
      <w:pPr>
        <w:spacing w:line="360" w:lineRule="auto"/>
        <w:contextualSpacing/>
        <w:rPr>
          <w:rFonts w:ascii="Arial" w:hAnsi="Arial" w:cs="Arial"/>
          <w:sz w:val="20"/>
          <w:lang w:val="sv-SE"/>
        </w:rPr>
      </w:pPr>
    </w:p>
    <w:p w14:paraId="307CACA2" w14:textId="1B337B14" w:rsidR="0072142E" w:rsidRPr="00CF0588" w:rsidRDefault="0072142E" w:rsidP="003D0C88">
      <w:pPr>
        <w:spacing w:line="360" w:lineRule="auto"/>
        <w:contextualSpacing/>
        <w:rPr>
          <w:rFonts w:ascii="Times New Roman" w:hAnsi="Times New Roman" w:cs="Times New Roman"/>
          <w:i/>
          <w:iCs/>
          <w:szCs w:val="22"/>
          <w:lang w:val="sv-SE"/>
        </w:rPr>
      </w:pPr>
      <w:r w:rsidRPr="00CF0588">
        <w:rPr>
          <w:rFonts w:ascii="Times New Roman" w:hAnsi="Times New Roman" w:cs="Times New Roman"/>
          <w:i/>
          <w:iCs/>
          <w:szCs w:val="22"/>
          <w:lang w:val="sv-SE"/>
        </w:rPr>
        <w:t>[</w:t>
      </w:r>
      <w:r w:rsidR="009C398A" w:rsidRPr="00CF0588">
        <w:rPr>
          <w:rFonts w:ascii="Times New Roman" w:hAnsi="Times New Roman" w:cs="Times New Roman"/>
          <w:i/>
          <w:iCs/>
          <w:szCs w:val="22"/>
          <w:lang w:val="sv-SE"/>
        </w:rPr>
        <w:t xml:space="preserve">Denna rekommendation har </w:t>
      </w:r>
      <w:r w:rsidR="00547BC9" w:rsidRPr="00CF0588">
        <w:rPr>
          <w:rFonts w:ascii="Times New Roman" w:hAnsi="Times New Roman" w:cs="Times New Roman"/>
          <w:i/>
          <w:iCs/>
          <w:szCs w:val="22"/>
          <w:lang w:val="sv-SE"/>
        </w:rPr>
        <w:t xml:space="preserve">tagits fram av </w:t>
      </w:r>
      <w:r w:rsidR="005C3FB8" w:rsidRPr="00CF0588">
        <w:rPr>
          <w:rFonts w:ascii="Times New Roman" w:hAnsi="Times New Roman" w:cs="Times New Roman"/>
          <w:i/>
          <w:iCs/>
          <w:szCs w:val="22"/>
          <w:lang w:val="sv-SE"/>
        </w:rPr>
        <w:t xml:space="preserve">Föreningen </w:t>
      </w:r>
      <w:r w:rsidR="00547BC9" w:rsidRPr="00CF0588">
        <w:rPr>
          <w:rFonts w:ascii="Times New Roman" w:hAnsi="Times New Roman" w:cs="Times New Roman"/>
          <w:i/>
          <w:iCs/>
          <w:szCs w:val="22"/>
          <w:lang w:val="sv-SE"/>
        </w:rPr>
        <w:t>Svensk Värdepappersmarknads</w:t>
      </w:r>
      <w:r w:rsidR="00710DC7" w:rsidRPr="00CF0588">
        <w:rPr>
          <w:rFonts w:ascii="Times New Roman" w:hAnsi="Times New Roman" w:cs="Times New Roman"/>
          <w:i/>
          <w:iCs/>
          <w:szCs w:val="22"/>
          <w:lang w:val="sv-SE"/>
        </w:rPr>
        <w:t xml:space="preserve"> </w:t>
      </w:r>
      <w:r w:rsidR="005C3FB8" w:rsidRPr="00CF0588">
        <w:rPr>
          <w:rFonts w:ascii="Times New Roman" w:hAnsi="Times New Roman" w:cs="Times New Roman"/>
          <w:i/>
          <w:iCs/>
          <w:szCs w:val="22"/>
          <w:lang w:val="sv-SE"/>
        </w:rPr>
        <w:t>Kreditobligationsgrupp och har godkänt</w:t>
      </w:r>
      <w:r w:rsidR="00E46A03" w:rsidRPr="00CF0588">
        <w:rPr>
          <w:rFonts w:ascii="Times New Roman" w:hAnsi="Times New Roman" w:cs="Times New Roman"/>
          <w:i/>
          <w:iCs/>
          <w:szCs w:val="22"/>
          <w:lang w:val="sv-SE"/>
        </w:rPr>
        <w:t>s</w:t>
      </w:r>
      <w:r w:rsidR="005C3FB8" w:rsidRPr="00CF0588">
        <w:rPr>
          <w:rFonts w:ascii="Times New Roman" w:hAnsi="Times New Roman" w:cs="Times New Roman"/>
          <w:i/>
          <w:iCs/>
          <w:szCs w:val="22"/>
          <w:lang w:val="sv-SE"/>
        </w:rPr>
        <w:t xml:space="preserve"> av föreningens </w:t>
      </w:r>
      <w:r w:rsidR="0075504E" w:rsidRPr="00CF0588">
        <w:rPr>
          <w:rFonts w:ascii="Times New Roman" w:hAnsi="Times New Roman" w:cs="Times New Roman"/>
          <w:i/>
          <w:iCs/>
          <w:szCs w:val="22"/>
          <w:lang w:val="sv-SE"/>
        </w:rPr>
        <w:t>J</w:t>
      </w:r>
      <w:r w:rsidR="005C3FB8" w:rsidRPr="00CF0588">
        <w:rPr>
          <w:rFonts w:ascii="Times New Roman" w:hAnsi="Times New Roman" w:cs="Times New Roman"/>
          <w:i/>
          <w:iCs/>
          <w:szCs w:val="22"/>
          <w:lang w:val="sv-SE"/>
        </w:rPr>
        <w:t xml:space="preserve">uristgrupp </w:t>
      </w:r>
      <w:r w:rsidR="005C3FB8" w:rsidRPr="002E3DA0">
        <w:rPr>
          <w:rFonts w:ascii="Times New Roman" w:hAnsi="Times New Roman" w:cs="Times New Roman"/>
          <w:i/>
          <w:iCs/>
          <w:szCs w:val="22"/>
          <w:lang w:val="sv-SE"/>
        </w:rPr>
        <w:t>[datum]</w:t>
      </w:r>
      <w:r w:rsidR="0075504E" w:rsidRPr="00CF0588">
        <w:rPr>
          <w:rFonts w:ascii="Times New Roman" w:hAnsi="Times New Roman" w:cs="Times New Roman"/>
          <w:i/>
          <w:iCs/>
          <w:szCs w:val="22"/>
          <w:lang w:val="sv-SE"/>
        </w:rPr>
        <w:t>.</w:t>
      </w:r>
      <w:r w:rsidR="00AC0242" w:rsidRPr="00CF0588">
        <w:rPr>
          <w:rFonts w:ascii="Times New Roman" w:hAnsi="Times New Roman" w:cs="Times New Roman"/>
          <w:i/>
          <w:iCs/>
          <w:szCs w:val="22"/>
          <w:lang w:val="sv-SE"/>
        </w:rPr>
        <w:t xml:space="preserve"> </w:t>
      </w:r>
      <w:r w:rsidR="001954DF" w:rsidRPr="00CF0588">
        <w:rPr>
          <w:rFonts w:ascii="Times New Roman" w:hAnsi="Times New Roman" w:cs="Times New Roman"/>
          <w:i/>
          <w:iCs/>
          <w:szCs w:val="22"/>
          <w:lang w:val="sv-SE"/>
        </w:rPr>
        <w:t xml:space="preserve">Innan </w:t>
      </w:r>
      <w:r w:rsidR="008207C7" w:rsidRPr="00CF0588">
        <w:rPr>
          <w:rFonts w:ascii="Times New Roman" w:hAnsi="Times New Roman" w:cs="Times New Roman"/>
          <w:i/>
          <w:iCs/>
          <w:szCs w:val="22"/>
          <w:lang w:val="sv-SE"/>
        </w:rPr>
        <w:t>rekommendationen</w:t>
      </w:r>
      <w:r w:rsidR="001954DF" w:rsidRPr="00CF0588">
        <w:rPr>
          <w:rFonts w:ascii="Times New Roman" w:hAnsi="Times New Roman" w:cs="Times New Roman"/>
          <w:i/>
          <w:iCs/>
          <w:szCs w:val="22"/>
          <w:lang w:val="sv-SE"/>
        </w:rPr>
        <w:t xml:space="preserve"> f</w:t>
      </w:r>
      <w:r w:rsidR="00E46A03" w:rsidRPr="00CF0588">
        <w:rPr>
          <w:rFonts w:ascii="Times New Roman" w:hAnsi="Times New Roman" w:cs="Times New Roman"/>
          <w:i/>
          <w:iCs/>
          <w:szCs w:val="22"/>
          <w:lang w:val="sv-SE"/>
        </w:rPr>
        <w:t>ä</w:t>
      </w:r>
      <w:r w:rsidR="001954DF" w:rsidRPr="00CF0588">
        <w:rPr>
          <w:rFonts w:ascii="Times New Roman" w:hAnsi="Times New Roman" w:cs="Times New Roman"/>
          <w:i/>
          <w:iCs/>
          <w:szCs w:val="22"/>
          <w:lang w:val="sv-SE"/>
        </w:rPr>
        <w:t>r</w:t>
      </w:r>
      <w:r w:rsidR="00E46A03" w:rsidRPr="00CF0588">
        <w:rPr>
          <w:rFonts w:ascii="Times New Roman" w:hAnsi="Times New Roman" w:cs="Times New Roman"/>
          <w:i/>
          <w:iCs/>
          <w:szCs w:val="22"/>
          <w:lang w:val="sv-SE"/>
        </w:rPr>
        <w:t>d</w:t>
      </w:r>
      <w:r w:rsidR="001954DF" w:rsidRPr="00CF0588">
        <w:rPr>
          <w:rFonts w:ascii="Times New Roman" w:hAnsi="Times New Roman" w:cs="Times New Roman"/>
          <w:i/>
          <w:iCs/>
          <w:szCs w:val="22"/>
          <w:lang w:val="sv-SE"/>
        </w:rPr>
        <w:t xml:space="preserve">igställdes </w:t>
      </w:r>
      <w:r w:rsidR="0094480A" w:rsidRPr="00CF0588">
        <w:rPr>
          <w:rFonts w:ascii="Times New Roman" w:hAnsi="Times New Roman" w:cs="Times New Roman"/>
          <w:i/>
          <w:iCs/>
          <w:szCs w:val="22"/>
          <w:lang w:val="sv-SE"/>
        </w:rPr>
        <w:t xml:space="preserve">var </w:t>
      </w:r>
      <w:r w:rsidR="008207C7" w:rsidRPr="00CF0588">
        <w:rPr>
          <w:rFonts w:ascii="Times New Roman" w:hAnsi="Times New Roman" w:cs="Times New Roman"/>
          <w:i/>
          <w:iCs/>
          <w:szCs w:val="22"/>
          <w:lang w:val="sv-SE"/>
        </w:rPr>
        <w:t>den</w:t>
      </w:r>
      <w:r w:rsidR="00655F02" w:rsidRPr="00CF0588">
        <w:rPr>
          <w:rFonts w:ascii="Times New Roman" w:hAnsi="Times New Roman" w:cs="Times New Roman"/>
          <w:i/>
          <w:iCs/>
          <w:szCs w:val="22"/>
          <w:lang w:val="sv-SE"/>
        </w:rPr>
        <w:t xml:space="preserve"> föremål för </w:t>
      </w:r>
      <w:r w:rsidR="00A17489" w:rsidRPr="00CF0588">
        <w:rPr>
          <w:rFonts w:ascii="Times New Roman" w:hAnsi="Times New Roman" w:cs="Times New Roman"/>
          <w:i/>
          <w:iCs/>
          <w:szCs w:val="22"/>
          <w:lang w:val="sv-SE"/>
        </w:rPr>
        <w:t xml:space="preserve">en öppen konsultation </w:t>
      </w:r>
      <w:r w:rsidR="00AC0242" w:rsidRPr="00CF0588">
        <w:rPr>
          <w:rFonts w:ascii="Times New Roman" w:hAnsi="Times New Roman" w:cs="Times New Roman"/>
          <w:i/>
          <w:iCs/>
          <w:szCs w:val="22"/>
          <w:lang w:val="sv-SE"/>
        </w:rPr>
        <w:t xml:space="preserve">som genomfördes </w:t>
      </w:r>
      <w:r w:rsidR="00A17489" w:rsidRPr="00CF0588">
        <w:rPr>
          <w:rFonts w:ascii="Times New Roman" w:hAnsi="Times New Roman" w:cs="Times New Roman"/>
          <w:i/>
          <w:iCs/>
          <w:szCs w:val="22"/>
          <w:lang w:val="sv-SE"/>
        </w:rPr>
        <w:t xml:space="preserve">under </w:t>
      </w:r>
      <w:r w:rsidR="00E46A03" w:rsidRPr="00CF0588">
        <w:rPr>
          <w:rFonts w:ascii="Times New Roman" w:hAnsi="Times New Roman" w:cs="Times New Roman"/>
          <w:i/>
          <w:iCs/>
          <w:szCs w:val="22"/>
          <w:lang w:val="sv-SE"/>
        </w:rPr>
        <w:t>hösten</w:t>
      </w:r>
      <w:r w:rsidR="00A17489" w:rsidRPr="00CF0588">
        <w:rPr>
          <w:rFonts w:ascii="Times New Roman" w:hAnsi="Times New Roman" w:cs="Times New Roman"/>
          <w:i/>
          <w:iCs/>
          <w:szCs w:val="22"/>
          <w:lang w:val="sv-SE"/>
        </w:rPr>
        <w:t xml:space="preserve"> 2024</w:t>
      </w:r>
      <w:r w:rsidR="00F754BA">
        <w:rPr>
          <w:rFonts w:ascii="Times New Roman" w:hAnsi="Times New Roman" w:cs="Times New Roman"/>
          <w:i/>
          <w:iCs/>
          <w:szCs w:val="22"/>
          <w:lang w:val="sv-SE"/>
        </w:rPr>
        <w:t>.</w:t>
      </w:r>
      <w:r w:rsidRPr="00CF0588">
        <w:rPr>
          <w:rFonts w:ascii="Times New Roman" w:hAnsi="Times New Roman" w:cs="Times New Roman"/>
          <w:i/>
          <w:iCs/>
          <w:szCs w:val="22"/>
          <w:lang w:val="sv-SE"/>
        </w:rPr>
        <w:t>]</w:t>
      </w:r>
    </w:p>
    <w:p w14:paraId="1DDB558D" w14:textId="77777777" w:rsidR="00710DC7" w:rsidRDefault="00710DC7" w:rsidP="003D0C88">
      <w:pPr>
        <w:spacing w:line="360" w:lineRule="auto"/>
        <w:contextualSpacing/>
        <w:rPr>
          <w:rFonts w:ascii="Arial" w:hAnsi="Arial" w:cs="Arial"/>
          <w:i/>
          <w:iCs/>
          <w:sz w:val="20"/>
          <w:lang w:val="sv-SE"/>
        </w:rPr>
      </w:pPr>
    </w:p>
    <w:p w14:paraId="7F01C4B6" w14:textId="35717549" w:rsidR="006A4A5D" w:rsidRPr="00724CBA" w:rsidRDefault="0059786C" w:rsidP="003D0C88">
      <w:pPr>
        <w:pStyle w:val="Rubrik1"/>
        <w:spacing w:line="240" w:lineRule="auto"/>
        <w:rPr>
          <w:b/>
          <w:bCs/>
          <w:color w:val="000000" w:themeColor="text1"/>
          <w:lang w:val="sv-SE"/>
        </w:rPr>
      </w:pPr>
      <w:r>
        <w:rPr>
          <w:b/>
          <w:bCs/>
          <w:color w:val="000000" w:themeColor="text1"/>
          <w:lang w:val="sv-SE"/>
        </w:rPr>
        <w:t>R</w:t>
      </w:r>
      <w:r w:rsidR="006A4A5D" w:rsidRPr="00724CBA">
        <w:rPr>
          <w:b/>
          <w:bCs/>
          <w:color w:val="000000" w:themeColor="text1"/>
          <w:lang w:val="sv-SE"/>
        </w:rPr>
        <w:t xml:space="preserve">ekommendation om </w:t>
      </w:r>
      <w:proofErr w:type="spellStart"/>
      <w:r w:rsidR="006A4A5D" w:rsidRPr="00724CBA">
        <w:rPr>
          <w:b/>
          <w:bCs/>
          <w:color w:val="000000" w:themeColor="text1"/>
          <w:lang w:val="sv-SE"/>
        </w:rPr>
        <w:t>due</w:t>
      </w:r>
      <w:proofErr w:type="spellEnd"/>
      <w:r w:rsidR="006A4A5D" w:rsidRPr="00724CBA">
        <w:rPr>
          <w:b/>
          <w:bCs/>
          <w:color w:val="000000" w:themeColor="text1"/>
          <w:lang w:val="sv-SE"/>
        </w:rPr>
        <w:t xml:space="preserve"> </w:t>
      </w:r>
      <w:proofErr w:type="spellStart"/>
      <w:r w:rsidR="006A4A5D" w:rsidRPr="00724CBA">
        <w:rPr>
          <w:b/>
          <w:bCs/>
          <w:color w:val="000000" w:themeColor="text1"/>
          <w:lang w:val="sv-SE"/>
        </w:rPr>
        <w:t>diligence</w:t>
      </w:r>
      <w:proofErr w:type="spellEnd"/>
      <w:r w:rsidR="006A4A5D" w:rsidRPr="00724CBA">
        <w:rPr>
          <w:b/>
          <w:bCs/>
          <w:color w:val="000000" w:themeColor="text1"/>
          <w:lang w:val="sv-SE"/>
        </w:rPr>
        <w:t xml:space="preserve"> på den svenska obligations</w:t>
      </w:r>
      <w:r w:rsidR="00DD1F31">
        <w:rPr>
          <w:b/>
          <w:bCs/>
          <w:color w:val="000000" w:themeColor="text1"/>
          <w:lang w:val="sv-SE"/>
        </w:rPr>
        <w:softHyphen/>
      </w:r>
      <w:r w:rsidR="006A4A5D" w:rsidRPr="00724CBA">
        <w:rPr>
          <w:b/>
          <w:bCs/>
          <w:color w:val="000000" w:themeColor="text1"/>
          <w:lang w:val="sv-SE"/>
        </w:rPr>
        <w:t>marknaden</w:t>
      </w:r>
    </w:p>
    <w:p w14:paraId="4D8B0550" w14:textId="77777777" w:rsidR="006A4A5D" w:rsidRPr="006A4A5D" w:rsidRDefault="006A4A5D" w:rsidP="003D0C88">
      <w:pPr>
        <w:spacing w:line="360" w:lineRule="auto"/>
        <w:rPr>
          <w:lang w:val="sv-SE"/>
        </w:rPr>
      </w:pPr>
    </w:p>
    <w:p w14:paraId="01E46378" w14:textId="4E4E720F" w:rsidR="006A4A5D" w:rsidRPr="00CF0588" w:rsidRDefault="004D056A" w:rsidP="003D0C88">
      <w:pPr>
        <w:spacing w:line="360" w:lineRule="auto"/>
        <w:rPr>
          <w:rFonts w:ascii="Times New Roman" w:hAnsi="Times New Roman" w:cs="Times New Roman"/>
          <w:szCs w:val="22"/>
          <w:lang w:val="sv-SE"/>
        </w:rPr>
      </w:pPr>
      <w:r>
        <w:rPr>
          <w:rFonts w:ascii="Times New Roman" w:hAnsi="Times New Roman" w:cs="Times New Roman"/>
          <w:szCs w:val="22"/>
          <w:lang w:val="sv-SE"/>
        </w:rPr>
        <w:t xml:space="preserve">Föreningen </w:t>
      </w:r>
      <w:r w:rsidR="00D65438">
        <w:rPr>
          <w:rFonts w:ascii="Times New Roman" w:hAnsi="Times New Roman" w:cs="Times New Roman"/>
          <w:szCs w:val="22"/>
          <w:lang w:val="sv-SE"/>
        </w:rPr>
        <w:t>Svensk Värdepappersmarknad</w:t>
      </w:r>
      <w:r w:rsidR="00D65438" w:rsidRPr="00CF0588">
        <w:rPr>
          <w:rFonts w:ascii="Times New Roman" w:hAnsi="Times New Roman" w:cs="Times New Roman"/>
          <w:szCs w:val="22"/>
          <w:lang w:val="sv-SE"/>
        </w:rPr>
        <w:t xml:space="preserve"> </w:t>
      </w:r>
      <w:r>
        <w:rPr>
          <w:rFonts w:ascii="Times New Roman" w:hAnsi="Times New Roman" w:cs="Times New Roman"/>
          <w:szCs w:val="22"/>
          <w:lang w:val="sv-SE"/>
        </w:rPr>
        <w:t>(</w:t>
      </w:r>
      <w:r w:rsidR="00C83855">
        <w:rPr>
          <w:rFonts w:ascii="Times New Roman" w:hAnsi="Times New Roman" w:cs="Times New Roman"/>
          <w:szCs w:val="22"/>
          <w:lang w:val="sv-SE"/>
        </w:rPr>
        <w:t>Svensk Värdepappersmarknad</w:t>
      </w:r>
      <w:r>
        <w:rPr>
          <w:rFonts w:ascii="Times New Roman" w:hAnsi="Times New Roman" w:cs="Times New Roman"/>
          <w:szCs w:val="22"/>
          <w:lang w:val="sv-SE"/>
        </w:rPr>
        <w:t xml:space="preserve">) </w:t>
      </w:r>
      <w:r w:rsidR="006A4A5D" w:rsidRPr="00CF0588">
        <w:rPr>
          <w:rFonts w:ascii="Times New Roman" w:hAnsi="Times New Roman" w:cs="Times New Roman"/>
          <w:szCs w:val="22"/>
          <w:lang w:val="sv-SE"/>
        </w:rPr>
        <w:t>har uppmärksammat att det finns behov av</w:t>
      </w:r>
      <w:r w:rsidR="006A4A5D">
        <w:rPr>
          <w:rFonts w:ascii="Times New Roman" w:hAnsi="Times New Roman" w:cs="Times New Roman"/>
          <w:szCs w:val="22"/>
          <w:lang w:val="sv-SE"/>
        </w:rPr>
        <w:t xml:space="preserve"> och önskemål om</w:t>
      </w:r>
      <w:r w:rsidR="006A4A5D" w:rsidRPr="00CF0588">
        <w:rPr>
          <w:rFonts w:ascii="Times New Roman" w:hAnsi="Times New Roman" w:cs="Times New Roman"/>
          <w:szCs w:val="22"/>
          <w:lang w:val="sv-SE"/>
        </w:rPr>
        <w:t xml:space="preserve"> att </w:t>
      </w:r>
      <w:proofErr w:type="spellStart"/>
      <w:r w:rsidR="006A4A5D" w:rsidRPr="00CF0588">
        <w:rPr>
          <w:rFonts w:ascii="Times New Roman" w:hAnsi="Times New Roman" w:cs="Times New Roman"/>
          <w:szCs w:val="22"/>
          <w:lang w:val="sv-SE"/>
        </w:rPr>
        <w:t>due</w:t>
      </w:r>
      <w:proofErr w:type="spellEnd"/>
      <w:r w:rsidR="006A4A5D" w:rsidRPr="00CF0588">
        <w:rPr>
          <w:rFonts w:ascii="Times New Roman" w:hAnsi="Times New Roman" w:cs="Times New Roman"/>
          <w:szCs w:val="22"/>
          <w:lang w:val="sv-SE"/>
        </w:rPr>
        <w:t xml:space="preserve"> </w:t>
      </w:r>
      <w:proofErr w:type="spellStart"/>
      <w:r w:rsidR="006A4A5D" w:rsidRPr="00CF0588">
        <w:rPr>
          <w:rFonts w:ascii="Times New Roman" w:hAnsi="Times New Roman" w:cs="Times New Roman"/>
          <w:szCs w:val="22"/>
          <w:lang w:val="sv-SE"/>
        </w:rPr>
        <w:t>diligence</w:t>
      </w:r>
      <w:proofErr w:type="spellEnd"/>
      <w:r w:rsidR="006A4A5D" w:rsidRPr="00CF0588">
        <w:rPr>
          <w:rFonts w:ascii="Times New Roman" w:hAnsi="Times New Roman" w:cs="Times New Roman"/>
          <w:szCs w:val="22"/>
          <w:lang w:val="sv-SE"/>
        </w:rPr>
        <w:t xml:space="preserve"> görs i större utsträckning vid</w:t>
      </w:r>
      <w:r w:rsidR="009128B1">
        <w:rPr>
          <w:rFonts w:ascii="Times New Roman" w:hAnsi="Times New Roman" w:cs="Times New Roman"/>
          <w:szCs w:val="22"/>
          <w:lang w:val="sv-SE"/>
        </w:rPr>
        <w:t xml:space="preserve"> publika</w:t>
      </w:r>
      <w:r w:rsidR="006A4A5D" w:rsidRPr="00CF0588">
        <w:rPr>
          <w:rFonts w:ascii="Times New Roman" w:hAnsi="Times New Roman" w:cs="Times New Roman"/>
          <w:szCs w:val="22"/>
          <w:lang w:val="sv-SE"/>
        </w:rPr>
        <w:t xml:space="preserve"> primärmarknadstransaktioner på den svenska obligations</w:t>
      </w:r>
      <w:r w:rsidR="00C32498">
        <w:rPr>
          <w:rFonts w:ascii="Times New Roman" w:hAnsi="Times New Roman" w:cs="Times New Roman"/>
          <w:szCs w:val="22"/>
          <w:lang w:val="sv-SE"/>
        </w:rPr>
        <w:softHyphen/>
      </w:r>
      <w:r w:rsidR="006A4A5D" w:rsidRPr="00CF0588">
        <w:rPr>
          <w:rFonts w:ascii="Times New Roman" w:hAnsi="Times New Roman" w:cs="Times New Roman"/>
          <w:szCs w:val="22"/>
          <w:lang w:val="sv-SE"/>
        </w:rPr>
        <w:t>marknaden</w:t>
      </w:r>
      <w:r w:rsidR="006A4A5D">
        <w:rPr>
          <w:rFonts w:ascii="Times New Roman" w:hAnsi="Times New Roman" w:cs="Times New Roman"/>
          <w:szCs w:val="22"/>
          <w:lang w:val="sv-SE"/>
        </w:rPr>
        <w:t>, samt</w:t>
      </w:r>
      <w:r w:rsidR="006A4A5D" w:rsidRPr="00CF0588">
        <w:rPr>
          <w:rFonts w:ascii="Times New Roman" w:hAnsi="Times New Roman" w:cs="Times New Roman"/>
          <w:szCs w:val="22"/>
          <w:lang w:val="sv-SE"/>
        </w:rPr>
        <w:t xml:space="preserve"> att det vore önskvärt med en ökad harmonisering av sådan </w:t>
      </w:r>
      <w:proofErr w:type="spellStart"/>
      <w:r w:rsidR="006A4A5D" w:rsidRPr="00CF0588">
        <w:rPr>
          <w:rFonts w:ascii="Times New Roman" w:hAnsi="Times New Roman" w:cs="Times New Roman"/>
          <w:szCs w:val="22"/>
          <w:lang w:val="sv-SE"/>
        </w:rPr>
        <w:t>due</w:t>
      </w:r>
      <w:proofErr w:type="spellEnd"/>
      <w:r w:rsidR="006A4A5D" w:rsidRPr="00CF0588">
        <w:rPr>
          <w:rFonts w:ascii="Times New Roman" w:hAnsi="Times New Roman" w:cs="Times New Roman"/>
          <w:szCs w:val="22"/>
          <w:lang w:val="sv-SE"/>
        </w:rPr>
        <w:t xml:space="preserve"> </w:t>
      </w:r>
      <w:proofErr w:type="spellStart"/>
      <w:r w:rsidR="006A4A5D" w:rsidRPr="00CF0588">
        <w:rPr>
          <w:rFonts w:ascii="Times New Roman" w:hAnsi="Times New Roman" w:cs="Times New Roman"/>
          <w:szCs w:val="22"/>
          <w:lang w:val="sv-SE"/>
        </w:rPr>
        <w:t>diligence</w:t>
      </w:r>
      <w:proofErr w:type="spellEnd"/>
      <w:r w:rsidR="00EB6E88">
        <w:rPr>
          <w:rFonts w:ascii="Times New Roman" w:hAnsi="Times New Roman" w:cs="Times New Roman"/>
          <w:szCs w:val="22"/>
          <w:lang w:val="sv-SE"/>
        </w:rPr>
        <w:t xml:space="preserve"> (</w:t>
      </w:r>
      <w:r>
        <w:rPr>
          <w:rFonts w:ascii="Times New Roman" w:hAnsi="Times New Roman" w:cs="Times New Roman"/>
          <w:szCs w:val="22"/>
          <w:lang w:val="sv-SE"/>
        </w:rPr>
        <w:t>s</w:t>
      </w:r>
      <w:r w:rsidR="00EB6E88">
        <w:rPr>
          <w:rFonts w:ascii="Times New Roman" w:hAnsi="Times New Roman" w:cs="Times New Roman"/>
          <w:szCs w:val="22"/>
          <w:lang w:val="sv-SE"/>
        </w:rPr>
        <w:t xml:space="preserve">e </w:t>
      </w:r>
      <w:r w:rsidR="008F5AB7" w:rsidRPr="008F5AB7">
        <w:rPr>
          <w:rFonts w:ascii="Times New Roman" w:hAnsi="Times New Roman" w:cs="Times New Roman"/>
          <w:b/>
          <w:bCs/>
          <w:szCs w:val="22"/>
          <w:lang w:val="sv-SE"/>
        </w:rPr>
        <w:t xml:space="preserve">Remisspromemoria - Svensk Värdepappersmarknads rekommendation om </w:t>
      </w:r>
      <w:proofErr w:type="spellStart"/>
      <w:r w:rsidR="008F5AB7" w:rsidRPr="008F5AB7">
        <w:rPr>
          <w:rFonts w:ascii="Times New Roman" w:hAnsi="Times New Roman" w:cs="Times New Roman"/>
          <w:b/>
          <w:bCs/>
          <w:szCs w:val="22"/>
          <w:lang w:val="sv-SE"/>
        </w:rPr>
        <w:t>due</w:t>
      </w:r>
      <w:proofErr w:type="spellEnd"/>
      <w:r w:rsidR="008F5AB7" w:rsidRPr="008F5AB7">
        <w:rPr>
          <w:rFonts w:ascii="Times New Roman" w:hAnsi="Times New Roman" w:cs="Times New Roman"/>
          <w:b/>
          <w:bCs/>
          <w:szCs w:val="22"/>
          <w:lang w:val="sv-SE"/>
        </w:rPr>
        <w:t xml:space="preserve"> </w:t>
      </w:r>
      <w:proofErr w:type="spellStart"/>
      <w:r w:rsidR="008F5AB7" w:rsidRPr="008F5AB7">
        <w:rPr>
          <w:rFonts w:ascii="Times New Roman" w:hAnsi="Times New Roman" w:cs="Times New Roman"/>
          <w:b/>
          <w:bCs/>
          <w:szCs w:val="22"/>
          <w:lang w:val="sv-SE"/>
        </w:rPr>
        <w:t>diligence</w:t>
      </w:r>
      <w:proofErr w:type="spellEnd"/>
      <w:r w:rsidR="008F5AB7" w:rsidRPr="008F5AB7">
        <w:rPr>
          <w:rFonts w:ascii="Times New Roman" w:hAnsi="Times New Roman" w:cs="Times New Roman"/>
          <w:b/>
          <w:bCs/>
          <w:szCs w:val="22"/>
          <w:lang w:val="sv-SE"/>
        </w:rPr>
        <w:t xml:space="preserve"> på den svenska obligationsmarknaden</w:t>
      </w:r>
      <w:r w:rsidR="008F5AB7">
        <w:rPr>
          <w:rFonts w:ascii="Times New Roman" w:hAnsi="Times New Roman" w:cs="Times New Roman"/>
          <w:b/>
          <w:bCs/>
          <w:szCs w:val="22"/>
          <w:lang w:val="sv-SE"/>
        </w:rPr>
        <w:t xml:space="preserve"> </w:t>
      </w:r>
      <w:r w:rsidR="00EB6E88">
        <w:rPr>
          <w:rFonts w:ascii="Times New Roman" w:hAnsi="Times New Roman" w:cs="Times New Roman"/>
          <w:szCs w:val="22"/>
          <w:lang w:val="sv-SE"/>
        </w:rPr>
        <w:t>för en mer utförlig bakgrun</w:t>
      </w:r>
      <w:r w:rsidR="00727CB9">
        <w:rPr>
          <w:rFonts w:ascii="Times New Roman" w:hAnsi="Times New Roman" w:cs="Times New Roman"/>
          <w:szCs w:val="22"/>
          <w:lang w:val="sv-SE"/>
        </w:rPr>
        <w:t>d</w:t>
      </w:r>
      <w:r w:rsidR="00EB6E88">
        <w:rPr>
          <w:rFonts w:ascii="Times New Roman" w:hAnsi="Times New Roman" w:cs="Times New Roman"/>
          <w:szCs w:val="22"/>
          <w:lang w:val="sv-SE"/>
        </w:rPr>
        <w:t>sbeskrivning)</w:t>
      </w:r>
      <w:r w:rsidR="006A4A5D" w:rsidRPr="00CF0588">
        <w:rPr>
          <w:rFonts w:ascii="Times New Roman" w:hAnsi="Times New Roman" w:cs="Times New Roman"/>
          <w:szCs w:val="22"/>
          <w:lang w:val="sv-SE"/>
        </w:rPr>
        <w:t>.</w:t>
      </w:r>
      <w:r w:rsidR="00AB74FF">
        <w:rPr>
          <w:rFonts w:ascii="Times New Roman" w:hAnsi="Times New Roman" w:cs="Times New Roman"/>
          <w:szCs w:val="22"/>
          <w:lang w:val="sv-SE"/>
        </w:rPr>
        <w:t xml:space="preserve"> </w:t>
      </w:r>
      <w:r w:rsidR="00AB74FF" w:rsidRPr="00CF0588">
        <w:rPr>
          <w:rFonts w:ascii="Times New Roman" w:hAnsi="Times New Roman" w:cs="Times New Roman"/>
          <w:szCs w:val="22"/>
          <w:lang w:val="sv-SE"/>
        </w:rPr>
        <w:t>För att ytterligare förbättra och standardisera investerarnas tillgång till information i samband med emissioner på primärmarknaden, och i syfte att öka harmoniseringen mellan SEK- och EUR-marknade</w:t>
      </w:r>
      <w:r w:rsidR="00AB74FF">
        <w:rPr>
          <w:rFonts w:ascii="Times New Roman" w:hAnsi="Times New Roman" w:cs="Times New Roman"/>
          <w:szCs w:val="22"/>
          <w:lang w:val="sv-SE"/>
        </w:rPr>
        <w:t>rna,</w:t>
      </w:r>
      <w:r w:rsidR="00AB74FF" w:rsidRPr="00CF0588">
        <w:rPr>
          <w:rFonts w:ascii="Times New Roman" w:hAnsi="Times New Roman" w:cs="Times New Roman"/>
          <w:szCs w:val="22"/>
          <w:lang w:val="sv-SE"/>
        </w:rPr>
        <w:t xml:space="preserve"> rekommenderar Svensk Värdepappersmarknad </w:t>
      </w:r>
      <w:r w:rsidR="00AB74FF">
        <w:rPr>
          <w:rFonts w:ascii="Times New Roman" w:hAnsi="Times New Roman" w:cs="Times New Roman"/>
          <w:szCs w:val="22"/>
          <w:lang w:val="sv-SE"/>
        </w:rPr>
        <w:t xml:space="preserve">därför </w:t>
      </w:r>
      <w:r w:rsidR="00AB74FF" w:rsidRPr="00CF0588">
        <w:rPr>
          <w:rFonts w:ascii="Times New Roman" w:hAnsi="Times New Roman" w:cs="Times New Roman"/>
          <w:szCs w:val="22"/>
          <w:lang w:val="sv-SE"/>
        </w:rPr>
        <w:t xml:space="preserve">att arrangörer ska verka för att </w:t>
      </w:r>
      <w:proofErr w:type="spellStart"/>
      <w:r w:rsidR="00AB74FF" w:rsidRPr="00CF0588">
        <w:rPr>
          <w:rFonts w:ascii="Times New Roman" w:hAnsi="Times New Roman" w:cs="Times New Roman"/>
          <w:szCs w:val="22"/>
          <w:lang w:val="sv-SE"/>
        </w:rPr>
        <w:t>due</w:t>
      </w:r>
      <w:proofErr w:type="spellEnd"/>
      <w:r w:rsidR="00AB74FF" w:rsidRPr="00CF0588">
        <w:rPr>
          <w:rFonts w:ascii="Times New Roman" w:hAnsi="Times New Roman" w:cs="Times New Roman"/>
          <w:szCs w:val="22"/>
          <w:lang w:val="sv-SE"/>
        </w:rPr>
        <w:t xml:space="preserve"> </w:t>
      </w:r>
      <w:proofErr w:type="spellStart"/>
      <w:r w:rsidR="00AB74FF" w:rsidRPr="00CF0588">
        <w:rPr>
          <w:rFonts w:ascii="Times New Roman" w:hAnsi="Times New Roman" w:cs="Times New Roman"/>
          <w:szCs w:val="22"/>
          <w:lang w:val="sv-SE"/>
        </w:rPr>
        <w:t>diligence</w:t>
      </w:r>
      <w:proofErr w:type="spellEnd"/>
      <w:r w:rsidR="00AB74FF" w:rsidRPr="00CF0588">
        <w:rPr>
          <w:rFonts w:ascii="Times New Roman" w:hAnsi="Times New Roman" w:cs="Times New Roman"/>
          <w:szCs w:val="22"/>
          <w:lang w:val="sv-SE"/>
        </w:rPr>
        <w:t xml:space="preserve"> </w:t>
      </w:r>
      <w:r w:rsidR="00AB74FF">
        <w:rPr>
          <w:rFonts w:ascii="Times New Roman" w:hAnsi="Times New Roman" w:cs="Times New Roman"/>
          <w:szCs w:val="22"/>
          <w:lang w:val="sv-SE"/>
        </w:rPr>
        <w:t>genomförs</w:t>
      </w:r>
      <w:r w:rsidR="00AB74FF" w:rsidRPr="00CF0588">
        <w:rPr>
          <w:rFonts w:ascii="Times New Roman" w:hAnsi="Times New Roman" w:cs="Times New Roman"/>
          <w:szCs w:val="22"/>
          <w:lang w:val="sv-SE"/>
        </w:rPr>
        <w:t xml:space="preserve"> vid </w:t>
      </w:r>
      <w:r w:rsidR="00AB74FF">
        <w:rPr>
          <w:rFonts w:ascii="Times New Roman" w:hAnsi="Times New Roman" w:cs="Times New Roman"/>
          <w:szCs w:val="22"/>
          <w:lang w:val="sv-SE"/>
        </w:rPr>
        <w:t xml:space="preserve">samtliga publika </w:t>
      </w:r>
      <w:r w:rsidR="00AB74FF" w:rsidRPr="00CF0588">
        <w:rPr>
          <w:rFonts w:ascii="Times New Roman" w:hAnsi="Times New Roman" w:cs="Times New Roman"/>
          <w:szCs w:val="22"/>
          <w:lang w:val="sv-SE"/>
        </w:rPr>
        <w:t>obligationsemissioner i SEK-marknaden.</w:t>
      </w:r>
      <w:r w:rsidR="00AB74FF">
        <w:rPr>
          <w:rFonts w:ascii="Times New Roman" w:hAnsi="Times New Roman" w:cs="Times New Roman"/>
          <w:szCs w:val="22"/>
          <w:lang w:val="sv-SE"/>
        </w:rPr>
        <w:t xml:space="preserve"> </w:t>
      </w:r>
      <w:r w:rsidR="006A4A5D" w:rsidRPr="00CF0588">
        <w:rPr>
          <w:rFonts w:ascii="Times New Roman" w:hAnsi="Times New Roman" w:cs="Times New Roman"/>
          <w:szCs w:val="22"/>
          <w:lang w:val="sv-SE"/>
        </w:rPr>
        <w:t xml:space="preserve">Förhoppningen är att detta både </w:t>
      </w:r>
      <w:r w:rsidR="00AB74FF">
        <w:rPr>
          <w:rFonts w:ascii="Times New Roman" w:hAnsi="Times New Roman" w:cs="Times New Roman"/>
          <w:szCs w:val="22"/>
          <w:lang w:val="sv-SE"/>
        </w:rPr>
        <w:t xml:space="preserve">ska </w:t>
      </w:r>
      <w:r w:rsidR="006A4A5D" w:rsidRPr="006F6558">
        <w:rPr>
          <w:rFonts w:ascii="Times New Roman" w:hAnsi="Times New Roman" w:cs="Times New Roman"/>
          <w:szCs w:val="22"/>
          <w:lang w:val="sv-SE"/>
        </w:rPr>
        <w:t>förbättra</w:t>
      </w:r>
      <w:r w:rsidR="006A4A5D" w:rsidRPr="00CF0588">
        <w:rPr>
          <w:rFonts w:ascii="Times New Roman" w:hAnsi="Times New Roman" w:cs="Times New Roman"/>
          <w:szCs w:val="22"/>
          <w:lang w:val="sv-SE"/>
        </w:rPr>
        <w:t xml:space="preserve"> och </w:t>
      </w:r>
      <w:r w:rsidR="006A4A5D">
        <w:rPr>
          <w:rFonts w:ascii="Times New Roman" w:hAnsi="Times New Roman" w:cs="Times New Roman"/>
          <w:szCs w:val="22"/>
          <w:lang w:val="sv-SE"/>
        </w:rPr>
        <w:t>harmonisera</w:t>
      </w:r>
      <w:r w:rsidR="006A4A5D" w:rsidRPr="00CF0588">
        <w:rPr>
          <w:rFonts w:ascii="Times New Roman" w:hAnsi="Times New Roman" w:cs="Times New Roman"/>
          <w:szCs w:val="22"/>
          <w:lang w:val="sv-SE"/>
        </w:rPr>
        <w:t xml:space="preserve"> investerarnas tillgång till information</w:t>
      </w:r>
      <w:r w:rsidR="00DA546A">
        <w:rPr>
          <w:rFonts w:ascii="Times New Roman" w:hAnsi="Times New Roman" w:cs="Times New Roman"/>
          <w:szCs w:val="22"/>
          <w:lang w:val="sv-SE"/>
        </w:rPr>
        <w:t>,</w:t>
      </w:r>
      <w:r w:rsidR="006A4A5D" w:rsidRPr="00CF0588">
        <w:rPr>
          <w:rFonts w:ascii="Times New Roman" w:hAnsi="Times New Roman" w:cs="Times New Roman"/>
          <w:szCs w:val="22"/>
          <w:lang w:val="sv-SE"/>
        </w:rPr>
        <w:t xml:space="preserve"> </w:t>
      </w:r>
      <w:r w:rsidR="00B53153">
        <w:rPr>
          <w:rFonts w:ascii="Times New Roman" w:hAnsi="Times New Roman" w:cs="Times New Roman"/>
          <w:szCs w:val="22"/>
          <w:lang w:val="sv-SE"/>
        </w:rPr>
        <w:t>samt</w:t>
      </w:r>
      <w:r w:rsidR="006A4A5D" w:rsidRPr="00CF0588">
        <w:rPr>
          <w:rFonts w:ascii="Times New Roman" w:hAnsi="Times New Roman" w:cs="Times New Roman"/>
          <w:szCs w:val="22"/>
          <w:lang w:val="sv-SE"/>
        </w:rPr>
        <w:t xml:space="preserve"> </w:t>
      </w:r>
      <w:r w:rsidR="006A4A5D">
        <w:rPr>
          <w:rFonts w:ascii="Times New Roman" w:hAnsi="Times New Roman" w:cs="Times New Roman"/>
          <w:szCs w:val="22"/>
          <w:lang w:val="sv-SE"/>
        </w:rPr>
        <w:t xml:space="preserve">bidra till att </w:t>
      </w:r>
      <w:r w:rsidR="006A4A5D" w:rsidRPr="00CF0588">
        <w:rPr>
          <w:rFonts w:ascii="Times New Roman" w:hAnsi="Times New Roman" w:cs="Times New Roman"/>
          <w:szCs w:val="22"/>
          <w:lang w:val="sv-SE"/>
        </w:rPr>
        <w:t>upprätthålla en öppenhet på marknaden</w:t>
      </w:r>
      <w:r w:rsidR="006A4A5D">
        <w:rPr>
          <w:rFonts w:ascii="Times New Roman" w:hAnsi="Times New Roman" w:cs="Times New Roman"/>
          <w:szCs w:val="22"/>
          <w:lang w:val="sv-SE"/>
        </w:rPr>
        <w:t>,</w:t>
      </w:r>
      <w:r w:rsidR="006A4A5D" w:rsidRPr="00CF0588">
        <w:rPr>
          <w:rFonts w:ascii="Times New Roman" w:hAnsi="Times New Roman" w:cs="Times New Roman"/>
          <w:szCs w:val="22"/>
          <w:lang w:val="sv-SE"/>
        </w:rPr>
        <w:t xml:space="preserve"> vilket stärk</w:t>
      </w:r>
      <w:r w:rsidR="00CB06CD">
        <w:rPr>
          <w:rFonts w:ascii="Times New Roman" w:hAnsi="Times New Roman" w:cs="Times New Roman"/>
          <w:szCs w:val="22"/>
          <w:lang w:val="sv-SE"/>
        </w:rPr>
        <w:t>er</w:t>
      </w:r>
      <w:r w:rsidR="006A4A5D" w:rsidRPr="00CF0588">
        <w:rPr>
          <w:rFonts w:ascii="Times New Roman" w:hAnsi="Times New Roman" w:cs="Times New Roman"/>
          <w:szCs w:val="22"/>
          <w:lang w:val="sv-SE"/>
        </w:rPr>
        <w:t xml:space="preserve"> skyddet för investerare, </w:t>
      </w:r>
      <w:r w:rsidR="006A4A5D">
        <w:rPr>
          <w:rFonts w:ascii="Times New Roman" w:hAnsi="Times New Roman" w:cs="Times New Roman"/>
          <w:szCs w:val="22"/>
          <w:lang w:val="sv-SE"/>
        </w:rPr>
        <w:t>emittenter</w:t>
      </w:r>
      <w:r w:rsidR="006A4A5D" w:rsidRPr="00CF0588">
        <w:rPr>
          <w:rFonts w:ascii="Times New Roman" w:hAnsi="Times New Roman" w:cs="Times New Roman"/>
          <w:szCs w:val="22"/>
          <w:lang w:val="sv-SE"/>
        </w:rPr>
        <w:t xml:space="preserve"> och arrangörer. </w:t>
      </w:r>
    </w:p>
    <w:p w14:paraId="29941C98" w14:textId="77777777" w:rsidR="0003631F" w:rsidRDefault="001E56F2" w:rsidP="003D0C88">
      <w:pPr>
        <w:spacing w:after="0" w:line="360" w:lineRule="auto"/>
        <w:contextualSpacing/>
        <w:rPr>
          <w:rFonts w:ascii="Times New Roman" w:hAnsi="Times New Roman" w:cs="Times New Roman"/>
          <w:szCs w:val="22"/>
          <w:lang w:val="sv-SE"/>
        </w:rPr>
      </w:pPr>
      <w:r w:rsidRPr="00CF0588">
        <w:rPr>
          <w:rFonts w:ascii="Times New Roman" w:hAnsi="Times New Roman" w:cs="Times New Roman"/>
          <w:szCs w:val="22"/>
          <w:lang w:val="sv-SE"/>
        </w:rPr>
        <w:t>Omfattning</w:t>
      </w:r>
      <w:r>
        <w:rPr>
          <w:rFonts w:ascii="Times New Roman" w:hAnsi="Times New Roman" w:cs="Times New Roman"/>
          <w:szCs w:val="22"/>
          <w:lang w:val="sv-SE"/>
        </w:rPr>
        <w:t>en</w:t>
      </w:r>
      <w:r w:rsidRPr="00CF0588">
        <w:rPr>
          <w:rFonts w:ascii="Times New Roman" w:hAnsi="Times New Roman" w:cs="Times New Roman"/>
          <w:szCs w:val="22"/>
          <w:lang w:val="sv-SE"/>
        </w:rPr>
        <w:t xml:space="preserve"> av </w:t>
      </w:r>
      <w:proofErr w:type="spellStart"/>
      <w:r w:rsidRPr="00CF0588">
        <w:rPr>
          <w:rFonts w:ascii="Times New Roman" w:hAnsi="Times New Roman" w:cs="Times New Roman"/>
          <w:szCs w:val="22"/>
          <w:lang w:val="sv-SE"/>
        </w:rPr>
        <w:t>due</w:t>
      </w:r>
      <w:proofErr w:type="spellEnd"/>
      <w:r w:rsidRPr="00CF0588">
        <w:rPr>
          <w:rFonts w:ascii="Times New Roman" w:hAnsi="Times New Roman" w:cs="Times New Roman"/>
          <w:szCs w:val="22"/>
          <w:lang w:val="sv-SE"/>
        </w:rPr>
        <w:t xml:space="preserve"> </w:t>
      </w:r>
      <w:proofErr w:type="spellStart"/>
      <w:r w:rsidRPr="00CF0588">
        <w:rPr>
          <w:rFonts w:ascii="Times New Roman" w:hAnsi="Times New Roman" w:cs="Times New Roman"/>
          <w:szCs w:val="22"/>
          <w:lang w:val="sv-SE"/>
        </w:rPr>
        <w:t>diligence</w:t>
      </w:r>
      <w:proofErr w:type="spellEnd"/>
      <w:r w:rsidRPr="00CF0588">
        <w:rPr>
          <w:rFonts w:ascii="Times New Roman" w:hAnsi="Times New Roman" w:cs="Times New Roman"/>
          <w:szCs w:val="22"/>
          <w:lang w:val="sv-SE"/>
        </w:rPr>
        <w:t xml:space="preserve"> ska bestämmas</w:t>
      </w:r>
      <w:r>
        <w:rPr>
          <w:rFonts w:ascii="Times New Roman" w:hAnsi="Times New Roman" w:cs="Times New Roman"/>
          <w:szCs w:val="22"/>
          <w:lang w:val="sv-SE"/>
        </w:rPr>
        <w:t xml:space="preserve"> av arrangören/arrangörerna från fall till fall,</w:t>
      </w:r>
      <w:r w:rsidRPr="00CF0588">
        <w:rPr>
          <w:rFonts w:ascii="Times New Roman" w:hAnsi="Times New Roman" w:cs="Times New Roman"/>
          <w:szCs w:val="22"/>
          <w:lang w:val="sv-SE"/>
        </w:rPr>
        <w:t xml:space="preserve"> i samråd med </w:t>
      </w:r>
      <w:proofErr w:type="spellStart"/>
      <w:r w:rsidRPr="00CF0588">
        <w:rPr>
          <w:rFonts w:ascii="Times New Roman" w:hAnsi="Times New Roman" w:cs="Times New Roman"/>
          <w:szCs w:val="22"/>
          <w:lang w:val="sv-SE"/>
        </w:rPr>
        <w:t>emittenten</w:t>
      </w:r>
      <w:proofErr w:type="spellEnd"/>
      <w:r w:rsidRPr="00CF0588">
        <w:rPr>
          <w:rFonts w:ascii="Times New Roman" w:hAnsi="Times New Roman" w:cs="Times New Roman"/>
          <w:szCs w:val="22"/>
          <w:lang w:val="sv-SE"/>
        </w:rPr>
        <w:t xml:space="preserve"> och </w:t>
      </w:r>
      <w:r>
        <w:rPr>
          <w:rFonts w:ascii="Times New Roman" w:hAnsi="Times New Roman" w:cs="Times New Roman"/>
          <w:szCs w:val="22"/>
          <w:lang w:val="sv-SE"/>
        </w:rPr>
        <w:t xml:space="preserve">eventuella </w:t>
      </w:r>
      <w:r w:rsidRPr="00CF0588">
        <w:rPr>
          <w:rFonts w:ascii="Times New Roman" w:hAnsi="Times New Roman" w:cs="Times New Roman"/>
          <w:szCs w:val="22"/>
          <w:lang w:val="sv-SE"/>
        </w:rPr>
        <w:t>legala rådgivare</w:t>
      </w:r>
      <w:r>
        <w:rPr>
          <w:rFonts w:ascii="Times New Roman" w:hAnsi="Times New Roman" w:cs="Times New Roman"/>
          <w:szCs w:val="22"/>
          <w:lang w:val="sv-SE"/>
        </w:rPr>
        <w:t>,</w:t>
      </w:r>
      <w:r w:rsidRPr="00CF0588">
        <w:rPr>
          <w:rFonts w:ascii="Times New Roman" w:hAnsi="Times New Roman" w:cs="Times New Roman"/>
          <w:szCs w:val="22"/>
          <w:lang w:val="sv-SE"/>
        </w:rPr>
        <w:t xml:space="preserve"> </w:t>
      </w:r>
      <w:r w:rsidR="00FE4890">
        <w:rPr>
          <w:rFonts w:ascii="Times New Roman" w:hAnsi="Times New Roman" w:cs="Times New Roman"/>
          <w:szCs w:val="22"/>
          <w:lang w:val="sv-SE"/>
        </w:rPr>
        <w:t>och</w:t>
      </w:r>
      <w:r w:rsidR="00FE4890" w:rsidRPr="00CF0588">
        <w:rPr>
          <w:rFonts w:ascii="Times New Roman" w:hAnsi="Times New Roman" w:cs="Times New Roman"/>
          <w:szCs w:val="22"/>
          <w:lang w:val="sv-SE"/>
        </w:rPr>
        <w:t xml:space="preserve"> kan</w:t>
      </w:r>
      <w:r w:rsidR="00FE4890">
        <w:rPr>
          <w:rFonts w:ascii="Times New Roman" w:hAnsi="Times New Roman" w:cs="Times New Roman"/>
          <w:szCs w:val="22"/>
          <w:lang w:val="sv-SE"/>
        </w:rPr>
        <w:t xml:space="preserve"> bl.a.</w:t>
      </w:r>
      <w:r w:rsidR="00FE4890" w:rsidRPr="00CF0588">
        <w:rPr>
          <w:rFonts w:ascii="Times New Roman" w:hAnsi="Times New Roman" w:cs="Times New Roman"/>
          <w:szCs w:val="22"/>
          <w:lang w:val="sv-SE"/>
        </w:rPr>
        <w:t xml:space="preserve"> påverkas av huruvida </w:t>
      </w:r>
      <w:proofErr w:type="spellStart"/>
      <w:r w:rsidR="00FE4890" w:rsidRPr="00CF0588">
        <w:rPr>
          <w:rFonts w:ascii="Times New Roman" w:hAnsi="Times New Roman" w:cs="Times New Roman"/>
          <w:szCs w:val="22"/>
          <w:lang w:val="sv-SE"/>
        </w:rPr>
        <w:t>emittenten</w:t>
      </w:r>
      <w:proofErr w:type="spellEnd"/>
      <w:r w:rsidR="00FE4890" w:rsidRPr="00CF0588">
        <w:rPr>
          <w:rFonts w:ascii="Times New Roman" w:hAnsi="Times New Roman" w:cs="Times New Roman"/>
          <w:szCs w:val="22"/>
          <w:lang w:val="sv-SE"/>
        </w:rPr>
        <w:t xml:space="preserve"> har ett giltigt prospekt och med hänsyn till </w:t>
      </w:r>
      <w:r w:rsidR="00FE4890">
        <w:rPr>
          <w:rFonts w:ascii="Times New Roman" w:hAnsi="Times New Roman" w:cs="Times New Roman"/>
          <w:szCs w:val="22"/>
          <w:lang w:val="sv-SE"/>
        </w:rPr>
        <w:t>när det</w:t>
      </w:r>
      <w:r w:rsidR="00FE4890" w:rsidRPr="00CF0588">
        <w:rPr>
          <w:rFonts w:ascii="Times New Roman" w:hAnsi="Times New Roman" w:cs="Times New Roman"/>
          <w:szCs w:val="22"/>
          <w:lang w:val="sv-SE"/>
        </w:rPr>
        <w:t xml:space="preserve"> senast uppdater</w:t>
      </w:r>
      <w:r w:rsidR="00FE4890">
        <w:rPr>
          <w:rFonts w:ascii="Times New Roman" w:hAnsi="Times New Roman" w:cs="Times New Roman"/>
          <w:szCs w:val="22"/>
          <w:lang w:val="sv-SE"/>
        </w:rPr>
        <w:t>ades</w:t>
      </w:r>
      <w:r w:rsidR="00FE4890" w:rsidRPr="00CF0588">
        <w:rPr>
          <w:rFonts w:ascii="Times New Roman" w:hAnsi="Times New Roman" w:cs="Times New Roman"/>
          <w:szCs w:val="22"/>
          <w:lang w:val="sv-SE"/>
        </w:rPr>
        <w:t xml:space="preserve">. </w:t>
      </w:r>
      <w:r w:rsidR="00FE4890">
        <w:rPr>
          <w:rFonts w:ascii="Times New Roman" w:hAnsi="Times New Roman" w:cs="Times New Roman"/>
          <w:szCs w:val="22"/>
          <w:lang w:val="sv-SE"/>
        </w:rPr>
        <w:t>Behovet</w:t>
      </w:r>
      <w:r w:rsidR="00FE4890" w:rsidRPr="00CF0588">
        <w:rPr>
          <w:rFonts w:ascii="Times New Roman" w:hAnsi="Times New Roman" w:cs="Times New Roman"/>
          <w:szCs w:val="22"/>
          <w:lang w:val="sv-SE"/>
        </w:rPr>
        <w:t xml:space="preserve"> av </w:t>
      </w:r>
      <w:proofErr w:type="spellStart"/>
      <w:r w:rsidR="00FE4890" w:rsidRPr="00CF0588">
        <w:rPr>
          <w:rFonts w:ascii="Times New Roman" w:hAnsi="Times New Roman" w:cs="Times New Roman"/>
          <w:szCs w:val="22"/>
          <w:lang w:val="sv-SE"/>
        </w:rPr>
        <w:t>due</w:t>
      </w:r>
      <w:proofErr w:type="spellEnd"/>
      <w:r w:rsidR="00FE4890" w:rsidRPr="00CF0588">
        <w:rPr>
          <w:rFonts w:ascii="Times New Roman" w:hAnsi="Times New Roman" w:cs="Times New Roman"/>
          <w:szCs w:val="22"/>
          <w:lang w:val="sv-SE"/>
        </w:rPr>
        <w:t xml:space="preserve"> </w:t>
      </w:r>
      <w:proofErr w:type="spellStart"/>
      <w:r w:rsidR="00FE4890" w:rsidRPr="00CF0588">
        <w:rPr>
          <w:rFonts w:ascii="Times New Roman" w:hAnsi="Times New Roman" w:cs="Times New Roman"/>
          <w:szCs w:val="22"/>
          <w:lang w:val="sv-SE"/>
        </w:rPr>
        <w:t>diligence</w:t>
      </w:r>
      <w:proofErr w:type="spellEnd"/>
      <w:r w:rsidR="00FE4890" w:rsidRPr="00CF0588">
        <w:rPr>
          <w:rFonts w:ascii="Times New Roman" w:hAnsi="Times New Roman" w:cs="Times New Roman"/>
          <w:szCs w:val="22"/>
          <w:lang w:val="sv-SE"/>
        </w:rPr>
        <w:t xml:space="preserve"> </w:t>
      </w:r>
      <w:r w:rsidR="00FE4890">
        <w:rPr>
          <w:rFonts w:ascii="Times New Roman" w:hAnsi="Times New Roman" w:cs="Times New Roman"/>
          <w:szCs w:val="22"/>
          <w:lang w:val="sv-SE"/>
        </w:rPr>
        <w:t xml:space="preserve">kan </w:t>
      </w:r>
      <w:r w:rsidR="00FE4890" w:rsidRPr="00CF0588">
        <w:rPr>
          <w:rFonts w:ascii="Times New Roman" w:hAnsi="Times New Roman" w:cs="Times New Roman"/>
          <w:szCs w:val="22"/>
          <w:lang w:val="sv-SE"/>
        </w:rPr>
        <w:t>vara mer begränsat för vissa typer av emittenter</w:t>
      </w:r>
      <w:r w:rsidR="00FE4890">
        <w:rPr>
          <w:rFonts w:ascii="Times New Roman" w:hAnsi="Times New Roman" w:cs="Times New Roman"/>
          <w:szCs w:val="22"/>
          <w:lang w:val="sv-SE"/>
        </w:rPr>
        <w:t>,</w:t>
      </w:r>
      <w:r w:rsidR="00FE4890" w:rsidRPr="00CF0588">
        <w:rPr>
          <w:rFonts w:ascii="Times New Roman" w:hAnsi="Times New Roman" w:cs="Times New Roman"/>
          <w:szCs w:val="22"/>
          <w:lang w:val="sv-SE"/>
        </w:rPr>
        <w:t xml:space="preserve"> såsom offentliga organ, investeringsbanker samt kommuner och regioner</w:t>
      </w:r>
      <w:r w:rsidR="00FE4890">
        <w:rPr>
          <w:rFonts w:ascii="Times New Roman" w:hAnsi="Times New Roman" w:cs="Times New Roman"/>
          <w:szCs w:val="22"/>
          <w:lang w:val="sv-SE"/>
        </w:rPr>
        <w:t>, t.ex. för att det redan finns omfattande offentlig information tillgänglig.</w:t>
      </w:r>
      <w:r w:rsidRPr="00CF0588">
        <w:rPr>
          <w:rFonts w:ascii="Times New Roman" w:hAnsi="Times New Roman" w:cs="Times New Roman"/>
          <w:szCs w:val="22"/>
          <w:lang w:val="sv-SE"/>
        </w:rPr>
        <w:t xml:space="preserve"> </w:t>
      </w:r>
      <w:r w:rsidR="007C1D32">
        <w:rPr>
          <w:rFonts w:ascii="Times New Roman" w:hAnsi="Times New Roman" w:cs="Times New Roman"/>
          <w:szCs w:val="22"/>
          <w:lang w:val="sv-SE"/>
        </w:rPr>
        <w:t xml:space="preserve">En </w:t>
      </w:r>
      <w:proofErr w:type="spellStart"/>
      <w:r w:rsidR="007C1D32">
        <w:rPr>
          <w:rFonts w:ascii="Times New Roman" w:hAnsi="Times New Roman" w:cs="Times New Roman"/>
          <w:szCs w:val="22"/>
          <w:lang w:val="sv-SE"/>
        </w:rPr>
        <w:t>d</w:t>
      </w:r>
      <w:r w:rsidR="00EC36A2">
        <w:rPr>
          <w:rFonts w:ascii="Times New Roman" w:hAnsi="Times New Roman" w:cs="Times New Roman"/>
          <w:szCs w:val="22"/>
          <w:lang w:val="sv-SE"/>
        </w:rPr>
        <w:t>ue</w:t>
      </w:r>
      <w:proofErr w:type="spellEnd"/>
      <w:r w:rsidR="00EC36A2">
        <w:rPr>
          <w:rFonts w:ascii="Times New Roman" w:hAnsi="Times New Roman" w:cs="Times New Roman"/>
          <w:szCs w:val="22"/>
          <w:lang w:val="sv-SE"/>
        </w:rPr>
        <w:t xml:space="preserve"> </w:t>
      </w:r>
      <w:proofErr w:type="spellStart"/>
      <w:r w:rsidR="00EC36A2">
        <w:rPr>
          <w:rFonts w:ascii="Times New Roman" w:hAnsi="Times New Roman" w:cs="Times New Roman"/>
          <w:szCs w:val="22"/>
          <w:lang w:val="sv-SE"/>
        </w:rPr>
        <w:t>diligence</w:t>
      </w:r>
      <w:proofErr w:type="spellEnd"/>
      <w:r w:rsidR="00EC36A2">
        <w:rPr>
          <w:rFonts w:ascii="Times New Roman" w:hAnsi="Times New Roman" w:cs="Times New Roman"/>
          <w:szCs w:val="22"/>
          <w:lang w:val="sv-SE"/>
        </w:rPr>
        <w:t xml:space="preserve"> bör, i</w:t>
      </w:r>
      <w:r w:rsidR="005E6385">
        <w:rPr>
          <w:rFonts w:ascii="Times New Roman" w:hAnsi="Times New Roman" w:cs="Times New Roman"/>
          <w:szCs w:val="22"/>
          <w:lang w:val="sv-SE"/>
        </w:rPr>
        <w:t xml:space="preserve"> </w:t>
      </w:r>
      <w:r w:rsidRPr="00CF0588">
        <w:rPr>
          <w:rFonts w:ascii="Times New Roman" w:hAnsi="Times New Roman" w:cs="Times New Roman"/>
          <w:szCs w:val="22"/>
          <w:lang w:val="sv-SE"/>
        </w:rPr>
        <w:lastRenderedPageBreak/>
        <w:t xml:space="preserve">den utsträckning parterna anser </w:t>
      </w:r>
      <w:r w:rsidR="00AA1EE8">
        <w:rPr>
          <w:rFonts w:ascii="Times New Roman" w:hAnsi="Times New Roman" w:cs="Times New Roman"/>
          <w:szCs w:val="22"/>
          <w:lang w:val="sv-SE"/>
        </w:rPr>
        <w:t xml:space="preserve">det </w:t>
      </w:r>
      <w:r w:rsidRPr="00CF0588">
        <w:rPr>
          <w:rFonts w:ascii="Times New Roman" w:hAnsi="Times New Roman" w:cs="Times New Roman"/>
          <w:szCs w:val="22"/>
          <w:lang w:val="sv-SE"/>
        </w:rPr>
        <w:t xml:space="preserve">lämpligt, </w:t>
      </w:r>
      <w:r w:rsidR="007C1D32">
        <w:rPr>
          <w:rFonts w:ascii="Times New Roman" w:hAnsi="Times New Roman" w:cs="Times New Roman"/>
          <w:szCs w:val="22"/>
          <w:lang w:val="sv-SE"/>
        </w:rPr>
        <w:t>innehålla</w:t>
      </w:r>
      <w:r w:rsidRPr="00CF0588">
        <w:rPr>
          <w:rFonts w:ascii="Times New Roman" w:hAnsi="Times New Roman" w:cs="Times New Roman"/>
          <w:szCs w:val="22"/>
          <w:lang w:val="sv-SE"/>
        </w:rPr>
        <w:t xml:space="preserve"> åtminstone </w:t>
      </w:r>
      <w:r w:rsidRPr="00B55507">
        <w:rPr>
          <w:rFonts w:ascii="Times New Roman" w:hAnsi="Times New Roman" w:cs="Times New Roman"/>
          <w:szCs w:val="22"/>
          <w:lang w:val="sv-SE"/>
        </w:rPr>
        <w:t xml:space="preserve">bekräftande frågor i den omfattning som framgår av </w:t>
      </w:r>
      <w:r w:rsidRPr="00CF0588">
        <w:rPr>
          <w:rFonts w:ascii="Times New Roman" w:hAnsi="Times New Roman" w:cs="Times New Roman"/>
          <w:b/>
          <w:bCs/>
          <w:szCs w:val="22"/>
          <w:u w:val="single"/>
          <w:lang w:val="sv-SE"/>
        </w:rPr>
        <w:t>Bilaga 1</w:t>
      </w:r>
      <w:r w:rsidR="00D63933" w:rsidRPr="00D63933">
        <w:rPr>
          <w:rFonts w:ascii="Times New Roman" w:hAnsi="Times New Roman" w:cs="Times New Roman"/>
          <w:szCs w:val="22"/>
          <w:lang w:val="sv-SE"/>
        </w:rPr>
        <w:t xml:space="preserve"> </w:t>
      </w:r>
      <w:r w:rsidR="00D63933">
        <w:rPr>
          <w:rFonts w:ascii="Times New Roman" w:hAnsi="Times New Roman" w:cs="Times New Roman"/>
          <w:szCs w:val="22"/>
          <w:lang w:val="sv-SE"/>
        </w:rPr>
        <w:t xml:space="preserve">till </w:t>
      </w:r>
      <w:r w:rsidR="00D63933" w:rsidRPr="00CF0588">
        <w:rPr>
          <w:rFonts w:ascii="Times New Roman" w:hAnsi="Times New Roman" w:cs="Times New Roman"/>
          <w:szCs w:val="22"/>
          <w:lang w:val="sv-SE"/>
        </w:rPr>
        <w:t>denna rekommendation</w:t>
      </w:r>
      <w:r w:rsidRPr="00CF0588">
        <w:rPr>
          <w:rFonts w:ascii="Times New Roman" w:hAnsi="Times New Roman" w:cs="Times New Roman"/>
          <w:szCs w:val="22"/>
          <w:lang w:val="sv-SE"/>
        </w:rPr>
        <w:t>.</w:t>
      </w:r>
    </w:p>
    <w:p w14:paraId="563AA0D6" w14:textId="77777777" w:rsidR="0003631F" w:rsidRDefault="0003631F" w:rsidP="003D0C88">
      <w:pPr>
        <w:spacing w:after="0" w:line="360" w:lineRule="auto"/>
        <w:contextualSpacing/>
        <w:rPr>
          <w:rFonts w:ascii="Times New Roman" w:hAnsi="Times New Roman" w:cs="Times New Roman"/>
          <w:szCs w:val="22"/>
          <w:lang w:val="sv-SE"/>
        </w:rPr>
      </w:pPr>
    </w:p>
    <w:p w14:paraId="3FD2FFFC" w14:textId="5C71095C" w:rsidR="006A4A5D" w:rsidRPr="00CF0588" w:rsidRDefault="00B43DC6" w:rsidP="003D0C88">
      <w:pPr>
        <w:spacing w:after="0" w:line="360" w:lineRule="auto"/>
        <w:contextualSpacing/>
        <w:rPr>
          <w:rFonts w:ascii="Times New Roman" w:hAnsi="Times New Roman" w:cs="Times New Roman"/>
          <w:szCs w:val="22"/>
          <w:lang w:val="sv-SE"/>
        </w:rPr>
      </w:pPr>
      <w:r>
        <w:rPr>
          <w:rFonts w:ascii="Times New Roman" w:hAnsi="Times New Roman" w:cs="Times New Roman"/>
          <w:szCs w:val="22"/>
          <w:lang w:val="sv-SE"/>
        </w:rPr>
        <w:t xml:space="preserve">Denna rekommendation </w:t>
      </w:r>
      <w:r w:rsidR="006A4A5D" w:rsidRPr="00CF0588">
        <w:rPr>
          <w:rFonts w:ascii="Times New Roman" w:hAnsi="Times New Roman" w:cs="Times New Roman"/>
          <w:szCs w:val="22"/>
          <w:lang w:val="sv-SE"/>
        </w:rPr>
        <w:t xml:space="preserve">ska inte </w:t>
      </w:r>
      <w:r w:rsidR="006A4A5D">
        <w:rPr>
          <w:rFonts w:ascii="Times New Roman" w:hAnsi="Times New Roman" w:cs="Times New Roman"/>
          <w:szCs w:val="22"/>
          <w:lang w:val="sv-SE"/>
        </w:rPr>
        <w:t>uppfattas</w:t>
      </w:r>
      <w:r w:rsidR="006A4A5D" w:rsidRPr="00CF0588">
        <w:rPr>
          <w:rFonts w:ascii="Times New Roman" w:hAnsi="Times New Roman" w:cs="Times New Roman"/>
          <w:szCs w:val="22"/>
          <w:lang w:val="sv-SE"/>
        </w:rPr>
        <w:t xml:space="preserve"> </w:t>
      </w:r>
      <w:r w:rsidR="00FB6203">
        <w:rPr>
          <w:rFonts w:ascii="Times New Roman" w:hAnsi="Times New Roman" w:cs="Times New Roman"/>
          <w:szCs w:val="22"/>
          <w:lang w:val="sv-SE"/>
        </w:rPr>
        <w:t>utgöra</w:t>
      </w:r>
      <w:r w:rsidR="00FB6203" w:rsidRPr="00CF0588">
        <w:rPr>
          <w:rFonts w:ascii="Times New Roman" w:hAnsi="Times New Roman" w:cs="Times New Roman"/>
          <w:szCs w:val="22"/>
          <w:lang w:val="sv-SE"/>
        </w:rPr>
        <w:t xml:space="preserve"> </w:t>
      </w:r>
      <w:r w:rsidR="006A4A5D" w:rsidRPr="00CF0588">
        <w:rPr>
          <w:rFonts w:ascii="Times New Roman" w:hAnsi="Times New Roman" w:cs="Times New Roman"/>
          <w:szCs w:val="22"/>
          <w:lang w:val="sv-SE"/>
        </w:rPr>
        <w:t>någon begränsning</w:t>
      </w:r>
      <w:r w:rsidR="006A4A5D">
        <w:rPr>
          <w:rFonts w:ascii="Times New Roman" w:hAnsi="Times New Roman" w:cs="Times New Roman"/>
          <w:szCs w:val="22"/>
          <w:lang w:val="sv-SE"/>
        </w:rPr>
        <w:t xml:space="preserve"> vare sig</w:t>
      </w:r>
      <w:r w:rsidR="006A4A5D" w:rsidRPr="00CF0588">
        <w:rPr>
          <w:rFonts w:ascii="Times New Roman" w:hAnsi="Times New Roman" w:cs="Times New Roman"/>
          <w:szCs w:val="22"/>
          <w:lang w:val="sv-SE"/>
        </w:rPr>
        <w:t xml:space="preserve"> av </w:t>
      </w:r>
      <w:proofErr w:type="spellStart"/>
      <w:r w:rsidR="006A4A5D" w:rsidRPr="00CF0588">
        <w:rPr>
          <w:rFonts w:ascii="Times New Roman" w:hAnsi="Times New Roman" w:cs="Times New Roman"/>
          <w:szCs w:val="22"/>
          <w:lang w:val="sv-SE"/>
        </w:rPr>
        <w:t>emittentens</w:t>
      </w:r>
      <w:proofErr w:type="spellEnd"/>
      <w:r w:rsidR="006A4A5D" w:rsidRPr="00CF0588">
        <w:rPr>
          <w:rFonts w:ascii="Times New Roman" w:hAnsi="Times New Roman" w:cs="Times New Roman"/>
          <w:szCs w:val="22"/>
          <w:lang w:val="sv-SE"/>
        </w:rPr>
        <w:t xml:space="preserve"> ansvar att tillhandahålla eller offentliggöra relevant information</w:t>
      </w:r>
      <w:r w:rsidR="006A4A5D">
        <w:rPr>
          <w:rFonts w:ascii="Times New Roman" w:hAnsi="Times New Roman" w:cs="Times New Roman"/>
          <w:szCs w:val="22"/>
          <w:lang w:val="sv-SE"/>
        </w:rPr>
        <w:t>, eller</w:t>
      </w:r>
      <w:r w:rsidR="006A4A5D" w:rsidRPr="00CF0588">
        <w:rPr>
          <w:rFonts w:ascii="Times New Roman" w:hAnsi="Times New Roman" w:cs="Times New Roman"/>
          <w:szCs w:val="22"/>
          <w:lang w:val="sv-SE"/>
        </w:rPr>
        <w:t xml:space="preserve"> av arrangöre</w:t>
      </w:r>
      <w:r w:rsidR="001003D2">
        <w:rPr>
          <w:rFonts w:ascii="Times New Roman" w:hAnsi="Times New Roman" w:cs="Times New Roman"/>
          <w:szCs w:val="22"/>
          <w:lang w:val="sv-SE"/>
        </w:rPr>
        <w:t>r</w:t>
      </w:r>
      <w:r w:rsidR="006A4A5D" w:rsidRPr="00CF0588">
        <w:rPr>
          <w:rFonts w:ascii="Times New Roman" w:hAnsi="Times New Roman" w:cs="Times New Roman"/>
          <w:szCs w:val="22"/>
          <w:lang w:val="sv-SE"/>
        </w:rPr>
        <w:t>n</w:t>
      </w:r>
      <w:r w:rsidR="001003D2">
        <w:rPr>
          <w:rFonts w:ascii="Times New Roman" w:hAnsi="Times New Roman" w:cs="Times New Roman"/>
          <w:szCs w:val="22"/>
          <w:lang w:val="sv-SE"/>
        </w:rPr>
        <w:t>a</w:t>
      </w:r>
      <w:r w:rsidR="006A4A5D" w:rsidRPr="00CF0588">
        <w:rPr>
          <w:rFonts w:ascii="Times New Roman" w:hAnsi="Times New Roman" w:cs="Times New Roman"/>
          <w:szCs w:val="22"/>
          <w:lang w:val="sv-SE"/>
        </w:rPr>
        <w:t>s rätt att göra självständig</w:t>
      </w:r>
      <w:r w:rsidR="001003D2">
        <w:rPr>
          <w:rFonts w:ascii="Times New Roman" w:hAnsi="Times New Roman" w:cs="Times New Roman"/>
          <w:szCs w:val="22"/>
          <w:lang w:val="sv-SE"/>
        </w:rPr>
        <w:t>a</w:t>
      </w:r>
      <w:r w:rsidR="006A4A5D" w:rsidRPr="00CF0588">
        <w:rPr>
          <w:rFonts w:ascii="Times New Roman" w:hAnsi="Times New Roman" w:cs="Times New Roman"/>
          <w:szCs w:val="22"/>
          <w:lang w:val="sv-SE"/>
        </w:rPr>
        <w:t xml:space="preserve"> bedömning</w:t>
      </w:r>
      <w:r w:rsidR="001003D2">
        <w:rPr>
          <w:rFonts w:ascii="Times New Roman" w:hAnsi="Times New Roman" w:cs="Times New Roman"/>
          <w:szCs w:val="22"/>
          <w:lang w:val="sv-SE"/>
        </w:rPr>
        <w:t xml:space="preserve">ar kring utformningen av </w:t>
      </w:r>
      <w:proofErr w:type="spellStart"/>
      <w:r w:rsidR="001003D2">
        <w:rPr>
          <w:rFonts w:ascii="Times New Roman" w:hAnsi="Times New Roman" w:cs="Times New Roman"/>
          <w:szCs w:val="22"/>
          <w:lang w:val="sv-SE"/>
        </w:rPr>
        <w:t>due</w:t>
      </w:r>
      <w:proofErr w:type="spellEnd"/>
      <w:r w:rsidR="001003D2">
        <w:rPr>
          <w:rFonts w:ascii="Times New Roman" w:hAnsi="Times New Roman" w:cs="Times New Roman"/>
          <w:szCs w:val="22"/>
          <w:lang w:val="sv-SE"/>
        </w:rPr>
        <w:t xml:space="preserve"> </w:t>
      </w:r>
      <w:proofErr w:type="spellStart"/>
      <w:r w:rsidR="001003D2">
        <w:rPr>
          <w:rFonts w:ascii="Times New Roman" w:hAnsi="Times New Roman" w:cs="Times New Roman"/>
          <w:szCs w:val="22"/>
          <w:lang w:val="sv-SE"/>
        </w:rPr>
        <w:t>diligence</w:t>
      </w:r>
      <w:proofErr w:type="spellEnd"/>
      <w:r w:rsidR="001003D2">
        <w:rPr>
          <w:rFonts w:ascii="Times New Roman" w:hAnsi="Times New Roman" w:cs="Times New Roman"/>
          <w:szCs w:val="22"/>
          <w:lang w:val="sv-SE"/>
        </w:rPr>
        <w:t xml:space="preserve"> i de enskilda fallen</w:t>
      </w:r>
      <w:r w:rsidR="006A4A5D" w:rsidRPr="00CF0588">
        <w:rPr>
          <w:rFonts w:ascii="Times New Roman" w:hAnsi="Times New Roman" w:cs="Times New Roman"/>
          <w:szCs w:val="22"/>
          <w:lang w:val="sv-SE"/>
        </w:rPr>
        <w:t>.</w:t>
      </w:r>
      <w:r w:rsidR="00A12D8B">
        <w:rPr>
          <w:rFonts w:ascii="Times New Roman" w:hAnsi="Times New Roman" w:cs="Times New Roman"/>
          <w:szCs w:val="22"/>
          <w:lang w:val="sv-SE"/>
        </w:rPr>
        <w:t xml:space="preserve"> </w:t>
      </w:r>
      <w:r w:rsidR="00D557D5">
        <w:rPr>
          <w:rFonts w:ascii="Times New Roman" w:hAnsi="Times New Roman" w:cs="Times New Roman"/>
          <w:szCs w:val="22"/>
          <w:lang w:val="sv-SE"/>
        </w:rPr>
        <w:t xml:space="preserve">Rekommendationen innebär inte att arrangörerna bär något självständigt ansvar för att </w:t>
      </w:r>
      <w:proofErr w:type="spellStart"/>
      <w:r w:rsidR="00D557D5">
        <w:rPr>
          <w:rFonts w:ascii="Times New Roman" w:hAnsi="Times New Roman" w:cs="Times New Roman"/>
          <w:szCs w:val="22"/>
          <w:lang w:val="sv-SE"/>
        </w:rPr>
        <w:t>due</w:t>
      </w:r>
      <w:proofErr w:type="spellEnd"/>
      <w:r w:rsidR="00D557D5">
        <w:rPr>
          <w:rFonts w:ascii="Times New Roman" w:hAnsi="Times New Roman" w:cs="Times New Roman"/>
          <w:szCs w:val="22"/>
          <w:lang w:val="sv-SE"/>
        </w:rPr>
        <w:t xml:space="preserve"> </w:t>
      </w:r>
      <w:proofErr w:type="spellStart"/>
      <w:r w:rsidR="00D557D5">
        <w:rPr>
          <w:rFonts w:ascii="Times New Roman" w:hAnsi="Times New Roman" w:cs="Times New Roman"/>
          <w:szCs w:val="22"/>
          <w:lang w:val="sv-SE"/>
        </w:rPr>
        <w:t>diligence</w:t>
      </w:r>
      <w:proofErr w:type="spellEnd"/>
      <w:r w:rsidR="00D557D5">
        <w:rPr>
          <w:rFonts w:ascii="Times New Roman" w:hAnsi="Times New Roman" w:cs="Times New Roman"/>
          <w:szCs w:val="22"/>
          <w:lang w:val="sv-SE"/>
        </w:rPr>
        <w:t xml:space="preserve"> genomförs i de enskilda fallen och ska inte heller uppfattas utgöra någon utökning av arrangörernas ansvar i förhållande till </w:t>
      </w:r>
      <w:proofErr w:type="spellStart"/>
      <w:r w:rsidR="00D557D5">
        <w:rPr>
          <w:rFonts w:ascii="Times New Roman" w:hAnsi="Times New Roman" w:cs="Times New Roman"/>
          <w:szCs w:val="22"/>
          <w:lang w:val="sv-SE"/>
        </w:rPr>
        <w:t>emittenten</w:t>
      </w:r>
      <w:proofErr w:type="spellEnd"/>
      <w:r w:rsidR="00D557D5">
        <w:rPr>
          <w:rFonts w:ascii="Times New Roman" w:hAnsi="Times New Roman" w:cs="Times New Roman"/>
          <w:szCs w:val="22"/>
          <w:lang w:val="sv-SE"/>
        </w:rPr>
        <w:t xml:space="preserve"> eller investerarna.</w:t>
      </w:r>
    </w:p>
    <w:p w14:paraId="3CB06D1A" w14:textId="77777777" w:rsidR="006774EE" w:rsidRPr="00CF0588" w:rsidRDefault="006774EE" w:rsidP="003D0C88">
      <w:pPr>
        <w:spacing w:after="0" w:line="360" w:lineRule="auto"/>
        <w:contextualSpacing/>
        <w:rPr>
          <w:rFonts w:ascii="Times New Roman" w:hAnsi="Times New Roman" w:cs="Times New Roman"/>
          <w:szCs w:val="22"/>
          <w:lang w:val="sv-SE"/>
        </w:rPr>
      </w:pPr>
    </w:p>
    <w:p w14:paraId="08DC5B8A" w14:textId="77777777" w:rsidR="006A4A5D" w:rsidRPr="00CF0588" w:rsidRDefault="006A4A5D" w:rsidP="003D0C88">
      <w:pPr>
        <w:spacing w:after="0" w:line="360" w:lineRule="auto"/>
        <w:contextualSpacing/>
        <w:rPr>
          <w:rFonts w:ascii="Times New Roman" w:hAnsi="Times New Roman" w:cs="Times New Roman"/>
          <w:szCs w:val="22"/>
          <w:lang w:val="sv-SE"/>
        </w:rPr>
      </w:pPr>
      <w:proofErr w:type="spellStart"/>
      <w:r w:rsidRPr="00CF0588">
        <w:rPr>
          <w:rFonts w:ascii="Times New Roman" w:hAnsi="Times New Roman" w:cs="Times New Roman"/>
          <w:szCs w:val="22"/>
          <w:lang w:val="sv-SE"/>
        </w:rPr>
        <w:t>Emittentens</w:t>
      </w:r>
      <w:proofErr w:type="spellEnd"/>
      <w:r w:rsidRPr="00CF0588">
        <w:rPr>
          <w:rFonts w:ascii="Times New Roman" w:hAnsi="Times New Roman" w:cs="Times New Roman"/>
          <w:szCs w:val="22"/>
          <w:lang w:val="sv-SE"/>
        </w:rPr>
        <w:t xml:space="preserve"> svar på frågorna ska </w:t>
      </w:r>
      <w:r w:rsidRPr="006A39CA">
        <w:rPr>
          <w:rFonts w:ascii="Times New Roman" w:hAnsi="Times New Roman" w:cs="Times New Roman"/>
          <w:szCs w:val="22"/>
          <w:lang w:val="sv-SE"/>
        </w:rPr>
        <w:t>lämna</w:t>
      </w:r>
      <w:r>
        <w:rPr>
          <w:rFonts w:ascii="Times New Roman" w:hAnsi="Times New Roman" w:cs="Times New Roman"/>
          <w:szCs w:val="22"/>
          <w:lang w:val="sv-SE"/>
        </w:rPr>
        <w:t>s av</w:t>
      </w:r>
      <w:r w:rsidRPr="006A39CA">
        <w:rPr>
          <w:rFonts w:ascii="Times New Roman" w:hAnsi="Times New Roman" w:cs="Times New Roman"/>
          <w:szCs w:val="22"/>
          <w:lang w:val="sv-SE"/>
        </w:rPr>
        <w:t xml:space="preserve"> </w:t>
      </w:r>
      <w:r w:rsidRPr="00CF0588">
        <w:rPr>
          <w:rFonts w:ascii="Times New Roman" w:hAnsi="Times New Roman" w:cs="Times New Roman"/>
          <w:szCs w:val="22"/>
          <w:lang w:val="sv-SE"/>
        </w:rPr>
        <w:t>behörig företrädare</w:t>
      </w:r>
      <w:r>
        <w:rPr>
          <w:rFonts w:ascii="Times New Roman" w:hAnsi="Times New Roman" w:cs="Times New Roman"/>
          <w:szCs w:val="22"/>
          <w:lang w:val="sv-SE"/>
        </w:rPr>
        <w:t xml:space="preserve"> för </w:t>
      </w:r>
      <w:proofErr w:type="spellStart"/>
      <w:r>
        <w:rPr>
          <w:rFonts w:ascii="Times New Roman" w:hAnsi="Times New Roman" w:cs="Times New Roman"/>
          <w:szCs w:val="22"/>
          <w:lang w:val="sv-SE"/>
        </w:rPr>
        <w:t>emittenten</w:t>
      </w:r>
      <w:proofErr w:type="spellEnd"/>
      <w:r w:rsidRPr="00CF0588">
        <w:rPr>
          <w:rFonts w:ascii="Times New Roman" w:hAnsi="Times New Roman" w:cs="Times New Roman"/>
          <w:szCs w:val="22"/>
          <w:lang w:val="sv-SE"/>
        </w:rPr>
        <w:t xml:space="preserve"> till </w:t>
      </w:r>
      <w:r>
        <w:rPr>
          <w:rFonts w:ascii="Times New Roman" w:hAnsi="Times New Roman" w:cs="Times New Roman"/>
          <w:szCs w:val="22"/>
          <w:lang w:val="sv-SE"/>
        </w:rPr>
        <w:t>arrangören. Detta</w:t>
      </w:r>
      <w:r w:rsidRPr="00CF0588">
        <w:rPr>
          <w:rFonts w:ascii="Times New Roman" w:hAnsi="Times New Roman" w:cs="Times New Roman"/>
          <w:szCs w:val="22"/>
          <w:lang w:val="sv-SE"/>
        </w:rPr>
        <w:t xml:space="preserve"> kräver att relevanta personer inom </w:t>
      </w:r>
      <w:proofErr w:type="spellStart"/>
      <w:r w:rsidRPr="00CF0588">
        <w:rPr>
          <w:rFonts w:ascii="Times New Roman" w:hAnsi="Times New Roman" w:cs="Times New Roman"/>
          <w:szCs w:val="22"/>
          <w:lang w:val="sv-SE"/>
        </w:rPr>
        <w:t>emittentens</w:t>
      </w:r>
      <w:proofErr w:type="spellEnd"/>
      <w:r w:rsidRPr="00CF0588">
        <w:rPr>
          <w:rFonts w:ascii="Times New Roman" w:hAnsi="Times New Roman" w:cs="Times New Roman"/>
          <w:szCs w:val="22"/>
          <w:lang w:val="sv-SE"/>
        </w:rPr>
        <w:t xml:space="preserve"> organisation involveras. </w:t>
      </w:r>
      <w:proofErr w:type="spellStart"/>
      <w:r w:rsidRPr="00CF0588">
        <w:rPr>
          <w:rFonts w:ascii="Times New Roman" w:hAnsi="Times New Roman" w:cs="Times New Roman"/>
          <w:szCs w:val="22"/>
          <w:lang w:val="sv-SE"/>
        </w:rPr>
        <w:t>Emittenten</w:t>
      </w:r>
      <w:proofErr w:type="spellEnd"/>
      <w:r w:rsidRPr="00CF0588">
        <w:rPr>
          <w:rFonts w:ascii="Times New Roman" w:hAnsi="Times New Roman" w:cs="Times New Roman"/>
          <w:szCs w:val="22"/>
          <w:lang w:val="sv-SE"/>
        </w:rPr>
        <w:t xml:space="preserve"> och arrangörer</w:t>
      </w:r>
      <w:r>
        <w:rPr>
          <w:rFonts w:ascii="Times New Roman" w:hAnsi="Times New Roman" w:cs="Times New Roman"/>
          <w:szCs w:val="22"/>
          <w:lang w:val="sv-SE"/>
        </w:rPr>
        <w:t>na</w:t>
      </w:r>
      <w:r w:rsidRPr="00CF0588">
        <w:rPr>
          <w:rFonts w:ascii="Times New Roman" w:hAnsi="Times New Roman" w:cs="Times New Roman"/>
          <w:szCs w:val="22"/>
          <w:lang w:val="sv-SE"/>
        </w:rPr>
        <w:t xml:space="preserve"> </w:t>
      </w:r>
      <w:r>
        <w:rPr>
          <w:rFonts w:ascii="Times New Roman" w:hAnsi="Times New Roman" w:cs="Times New Roman"/>
          <w:szCs w:val="22"/>
          <w:lang w:val="sv-SE"/>
        </w:rPr>
        <w:t>bedömer</w:t>
      </w:r>
      <w:r w:rsidRPr="00CF0588">
        <w:rPr>
          <w:rFonts w:ascii="Times New Roman" w:hAnsi="Times New Roman" w:cs="Times New Roman"/>
          <w:szCs w:val="22"/>
          <w:lang w:val="sv-SE"/>
        </w:rPr>
        <w:t xml:space="preserve"> vilket format som är lämpligt för </w:t>
      </w:r>
      <w:proofErr w:type="spellStart"/>
      <w:r w:rsidRPr="00CF0588">
        <w:rPr>
          <w:rFonts w:ascii="Times New Roman" w:hAnsi="Times New Roman" w:cs="Times New Roman"/>
          <w:szCs w:val="22"/>
          <w:lang w:val="sv-SE"/>
        </w:rPr>
        <w:t>due</w:t>
      </w:r>
      <w:proofErr w:type="spellEnd"/>
      <w:r w:rsidRPr="00CF0588">
        <w:rPr>
          <w:rFonts w:ascii="Times New Roman" w:hAnsi="Times New Roman" w:cs="Times New Roman"/>
          <w:szCs w:val="22"/>
          <w:lang w:val="sv-SE"/>
        </w:rPr>
        <w:t xml:space="preserve"> </w:t>
      </w:r>
      <w:proofErr w:type="spellStart"/>
      <w:r w:rsidRPr="00CF0588">
        <w:rPr>
          <w:rFonts w:ascii="Times New Roman" w:hAnsi="Times New Roman" w:cs="Times New Roman"/>
          <w:szCs w:val="22"/>
          <w:lang w:val="sv-SE"/>
        </w:rPr>
        <w:t>diligence</w:t>
      </w:r>
      <w:proofErr w:type="spellEnd"/>
      <w:r w:rsidRPr="00CF0588">
        <w:rPr>
          <w:rFonts w:ascii="Times New Roman" w:hAnsi="Times New Roman" w:cs="Times New Roman"/>
          <w:szCs w:val="22"/>
          <w:lang w:val="sv-SE"/>
        </w:rPr>
        <w:t xml:space="preserve"> i det specifika fallet. Frågor och svar ska dokumenteras.</w:t>
      </w:r>
    </w:p>
    <w:p w14:paraId="175E6801" w14:textId="77777777" w:rsidR="006A4A5D" w:rsidRPr="00CF0588" w:rsidRDefault="006A4A5D" w:rsidP="003D0C88">
      <w:pPr>
        <w:spacing w:after="0" w:line="360" w:lineRule="auto"/>
        <w:contextualSpacing/>
        <w:rPr>
          <w:rFonts w:ascii="Times New Roman" w:hAnsi="Times New Roman" w:cs="Times New Roman"/>
          <w:szCs w:val="22"/>
          <w:lang w:val="sv-SE"/>
        </w:rPr>
      </w:pPr>
    </w:p>
    <w:p w14:paraId="4239C3A3" w14:textId="1AD43F10" w:rsidR="006A4A5D" w:rsidRPr="00CC734D" w:rsidRDefault="006A4A5D" w:rsidP="003D0C88">
      <w:pPr>
        <w:spacing w:line="360" w:lineRule="auto"/>
        <w:contextualSpacing/>
        <w:rPr>
          <w:rFonts w:ascii="Arial" w:hAnsi="Arial" w:cs="Arial"/>
          <w:i/>
          <w:iCs/>
          <w:sz w:val="20"/>
          <w:lang w:val="sv-SE"/>
        </w:rPr>
      </w:pPr>
      <w:r w:rsidRPr="00CF0588">
        <w:rPr>
          <w:rFonts w:ascii="Times New Roman" w:hAnsi="Times New Roman" w:cs="Times New Roman"/>
          <w:szCs w:val="22"/>
          <w:lang w:val="sv-SE"/>
        </w:rPr>
        <w:t>Tidpunkten för avlämnandet av</w:t>
      </w:r>
      <w:r>
        <w:rPr>
          <w:rFonts w:ascii="Times New Roman" w:hAnsi="Times New Roman" w:cs="Times New Roman"/>
          <w:szCs w:val="22"/>
          <w:lang w:val="sv-SE"/>
        </w:rPr>
        <w:t xml:space="preserve"> svaren på</w:t>
      </w:r>
      <w:r w:rsidR="00B92460">
        <w:rPr>
          <w:rFonts w:ascii="Times New Roman" w:hAnsi="Times New Roman" w:cs="Times New Roman"/>
          <w:szCs w:val="22"/>
          <w:lang w:val="sv-SE"/>
        </w:rPr>
        <w:t xml:space="preserve"> </w:t>
      </w:r>
      <w:proofErr w:type="spellStart"/>
      <w:r w:rsidR="006B63E2">
        <w:rPr>
          <w:rFonts w:ascii="Times New Roman" w:hAnsi="Times New Roman" w:cs="Times New Roman"/>
          <w:szCs w:val="22"/>
          <w:lang w:val="sv-SE"/>
        </w:rPr>
        <w:t>d</w:t>
      </w:r>
      <w:r w:rsidR="00B92460" w:rsidRPr="00CF0588">
        <w:rPr>
          <w:rFonts w:ascii="Times New Roman" w:hAnsi="Times New Roman" w:cs="Times New Roman"/>
          <w:szCs w:val="22"/>
          <w:lang w:val="sv-SE"/>
        </w:rPr>
        <w:t>ue</w:t>
      </w:r>
      <w:proofErr w:type="spellEnd"/>
      <w:r w:rsidR="00B92460" w:rsidRPr="00CF0588">
        <w:rPr>
          <w:rFonts w:ascii="Times New Roman" w:hAnsi="Times New Roman" w:cs="Times New Roman"/>
          <w:szCs w:val="22"/>
          <w:lang w:val="sv-SE"/>
        </w:rPr>
        <w:t xml:space="preserve"> </w:t>
      </w:r>
      <w:proofErr w:type="spellStart"/>
      <w:r w:rsidR="006B63E2">
        <w:rPr>
          <w:rFonts w:ascii="Times New Roman" w:hAnsi="Times New Roman" w:cs="Times New Roman"/>
          <w:szCs w:val="22"/>
          <w:lang w:val="sv-SE"/>
        </w:rPr>
        <w:t>d</w:t>
      </w:r>
      <w:r w:rsidR="00B92460" w:rsidRPr="00CF0588">
        <w:rPr>
          <w:rFonts w:ascii="Times New Roman" w:hAnsi="Times New Roman" w:cs="Times New Roman"/>
          <w:szCs w:val="22"/>
          <w:lang w:val="sv-SE"/>
        </w:rPr>
        <w:t>iligence</w:t>
      </w:r>
      <w:proofErr w:type="spellEnd"/>
      <w:r w:rsidR="00B92460">
        <w:rPr>
          <w:rFonts w:ascii="Times New Roman" w:hAnsi="Times New Roman" w:cs="Times New Roman"/>
          <w:szCs w:val="22"/>
          <w:lang w:val="sv-SE"/>
        </w:rPr>
        <w:t>-frågorna</w:t>
      </w:r>
      <w:r w:rsidRPr="00CF0588">
        <w:rPr>
          <w:rFonts w:ascii="Times New Roman" w:hAnsi="Times New Roman" w:cs="Times New Roman"/>
          <w:szCs w:val="22"/>
          <w:lang w:val="sv-SE"/>
        </w:rPr>
        <w:t xml:space="preserve"> kan variera från fall till fall</w:t>
      </w:r>
      <w:r>
        <w:rPr>
          <w:rFonts w:ascii="Times New Roman" w:hAnsi="Times New Roman" w:cs="Times New Roman"/>
          <w:szCs w:val="22"/>
          <w:lang w:val="sv-SE"/>
        </w:rPr>
        <w:t>. I</w:t>
      </w:r>
      <w:r w:rsidRPr="00CF0588">
        <w:rPr>
          <w:rFonts w:ascii="Times New Roman" w:hAnsi="Times New Roman" w:cs="Times New Roman"/>
          <w:szCs w:val="22"/>
          <w:lang w:val="sv-SE"/>
        </w:rPr>
        <w:t xml:space="preserve"> regel </w:t>
      </w:r>
      <w:r>
        <w:rPr>
          <w:rFonts w:ascii="Times New Roman" w:hAnsi="Times New Roman" w:cs="Times New Roman"/>
          <w:szCs w:val="22"/>
          <w:lang w:val="sv-SE"/>
        </w:rPr>
        <w:t xml:space="preserve">bör svaren på </w:t>
      </w:r>
      <w:proofErr w:type="spellStart"/>
      <w:r w:rsidR="006B63E2">
        <w:rPr>
          <w:rFonts w:ascii="Times New Roman" w:hAnsi="Times New Roman" w:cs="Times New Roman"/>
          <w:szCs w:val="22"/>
          <w:lang w:val="sv-SE"/>
        </w:rPr>
        <w:t>d</w:t>
      </w:r>
      <w:r w:rsidRPr="009836C2">
        <w:rPr>
          <w:rFonts w:ascii="Times New Roman" w:hAnsi="Times New Roman" w:cs="Times New Roman"/>
          <w:szCs w:val="22"/>
          <w:lang w:val="sv-SE"/>
        </w:rPr>
        <w:t>ue</w:t>
      </w:r>
      <w:proofErr w:type="spellEnd"/>
      <w:r w:rsidRPr="009836C2">
        <w:rPr>
          <w:rFonts w:ascii="Times New Roman" w:hAnsi="Times New Roman" w:cs="Times New Roman"/>
          <w:szCs w:val="22"/>
          <w:lang w:val="sv-SE"/>
        </w:rPr>
        <w:t xml:space="preserve"> </w:t>
      </w:r>
      <w:proofErr w:type="spellStart"/>
      <w:r w:rsidR="006B63E2">
        <w:rPr>
          <w:rFonts w:ascii="Times New Roman" w:hAnsi="Times New Roman" w:cs="Times New Roman"/>
          <w:szCs w:val="22"/>
          <w:lang w:val="sv-SE"/>
        </w:rPr>
        <w:t>d</w:t>
      </w:r>
      <w:r w:rsidRPr="009836C2">
        <w:rPr>
          <w:rFonts w:ascii="Times New Roman" w:hAnsi="Times New Roman" w:cs="Times New Roman"/>
          <w:szCs w:val="22"/>
          <w:lang w:val="sv-SE"/>
        </w:rPr>
        <w:t>iligence</w:t>
      </w:r>
      <w:proofErr w:type="spellEnd"/>
      <w:r w:rsidR="00B92460">
        <w:rPr>
          <w:rFonts w:ascii="Times New Roman" w:hAnsi="Times New Roman" w:cs="Times New Roman"/>
          <w:szCs w:val="22"/>
          <w:lang w:val="sv-SE"/>
        </w:rPr>
        <w:t>-frågorna</w:t>
      </w:r>
      <w:r w:rsidRPr="00025908">
        <w:rPr>
          <w:rFonts w:ascii="Times New Roman" w:hAnsi="Times New Roman" w:cs="Times New Roman"/>
          <w:szCs w:val="22"/>
          <w:lang w:val="sv-SE"/>
        </w:rPr>
        <w:t xml:space="preserve"> </w:t>
      </w:r>
      <w:r w:rsidR="00F1211D">
        <w:rPr>
          <w:rFonts w:ascii="Times New Roman" w:hAnsi="Times New Roman" w:cs="Times New Roman"/>
          <w:szCs w:val="22"/>
          <w:lang w:val="sv-SE"/>
        </w:rPr>
        <w:t xml:space="preserve">lämnas </w:t>
      </w:r>
      <w:r w:rsidRPr="00CF0588">
        <w:rPr>
          <w:rFonts w:ascii="Times New Roman" w:hAnsi="Times New Roman" w:cs="Times New Roman"/>
          <w:szCs w:val="22"/>
          <w:lang w:val="sv-SE"/>
        </w:rPr>
        <w:t xml:space="preserve">före </w:t>
      </w:r>
      <w:r w:rsidR="00B03DB0">
        <w:rPr>
          <w:rFonts w:ascii="Times New Roman" w:hAnsi="Times New Roman" w:cs="Times New Roman"/>
          <w:szCs w:val="22"/>
          <w:lang w:val="sv-SE"/>
        </w:rPr>
        <w:t xml:space="preserve">mandatannonseringen, med en eventuellt efterföljande bekräftelse kring frågorna </w:t>
      </w:r>
      <w:r w:rsidR="00582355">
        <w:rPr>
          <w:rFonts w:ascii="Times New Roman" w:hAnsi="Times New Roman" w:cs="Times New Roman"/>
          <w:szCs w:val="22"/>
          <w:lang w:val="sv-SE"/>
        </w:rPr>
        <w:t xml:space="preserve">före </w:t>
      </w:r>
      <w:r w:rsidRPr="00CF0588">
        <w:rPr>
          <w:rFonts w:ascii="Times New Roman" w:hAnsi="Times New Roman" w:cs="Times New Roman"/>
          <w:szCs w:val="22"/>
          <w:lang w:val="sv-SE"/>
        </w:rPr>
        <w:t xml:space="preserve">öppnande av böcker. Vid sonderande kontakt med investerare (s.k. </w:t>
      </w:r>
      <w:r w:rsidR="00582355">
        <w:rPr>
          <w:rFonts w:ascii="Times New Roman" w:hAnsi="Times New Roman" w:cs="Times New Roman"/>
          <w:i/>
          <w:iCs/>
          <w:szCs w:val="22"/>
          <w:lang w:val="sv-SE"/>
        </w:rPr>
        <w:t>market</w:t>
      </w:r>
      <w:r w:rsidRPr="00CF0588">
        <w:rPr>
          <w:rFonts w:ascii="Times New Roman" w:hAnsi="Times New Roman" w:cs="Times New Roman"/>
          <w:i/>
          <w:iCs/>
          <w:szCs w:val="22"/>
          <w:lang w:val="sv-SE"/>
        </w:rPr>
        <w:t>-</w:t>
      </w:r>
      <w:proofErr w:type="spellStart"/>
      <w:r w:rsidRPr="00CF0588">
        <w:rPr>
          <w:rFonts w:ascii="Times New Roman" w:hAnsi="Times New Roman" w:cs="Times New Roman"/>
          <w:i/>
          <w:iCs/>
          <w:szCs w:val="22"/>
          <w:lang w:val="sv-SE"/>
        </w:rPr>
        <w:t>sounding</w:t>
      </w:r>
      <w:proofErr w:type="spellEnd"/>
      <w:r w:rsidR="007179CB">
        <w:rPr>
          <w:rFonts w:ascii="Times New Roman" w:hAnsi="Times New Roman" w:cs="Times New Roman"/>
          <w:i/>
          <w:iCs/>
          <w:szCs w:val="22"/>
          <w:lang w:val="sv-SE"/>
        </w:rPr>
        <w:t>/marknadssondering</w:t>
      </w:r>
      <w:r w:rsidRPr="00CF0588">
        <w:rPr>
          <w:rFonts w:ascii="Times New Roman" w:hAnsi="Times New Roman" w:cs="Times New Roman"/>
          <w:szCs w:val="22"/>
          <w:lang w:val="sv-SE"/>
        </w:rPr>
        <w:t xml:space="preserve">) bör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ue</w:t>
      </w:r>
      <w:proofErr w:type="spellEnd"/>
      <w:r w:rsidRPr="00CF0588">
        <w:rPr>
          <w:rFonts w:ascii="Times New Roman" w:hAnsi="Times New Roman" w:cs="Times New Roman"/>
          <w:szCs w:val="22"/>
          <w:lang w:val="sv-SE"/>
        </w:rPr>
        <w:t xml:space="preserve">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iligence</w:t>
      </w:r>
      <w:proofErr w:type="spellEnd"/>
      <w:r w:rsidR="007179CB">
        <w:rPr>
          <w:rFonts w:ascii="Times New Roman" w:hAnsi="Times New Roman" w:cs="Times New Roman"/>
          <w:szCs w:val="22"/>
          <w:lang w:val="sv-SE"/>
        </w:rPr>
        <w:t xml:space="preserve">-frågorna besvaras </w:t>
      </w:r>
      <w:r w:rsidRPr="00CF0588">
        <w:rPr>
          <w:rFonts w:ascii="Times New Roman" w:hAnsi="Times New Roman" w:cs="Times New Roman"/>
          <w:szCs w:val="22"/>
          <w:lang w:val="sv-SE"/>
        </w:rPr>
        <w:t xml:space="preserve">före sådan process. När </w:t>
      </w:r>
      <w:proofErr w:type="spellStart"/>
      <w:r w:rsidRPr="00CF0588">
        <w:rPr>
          <w:rFonts w:ascii="Times New Roman" w:hAnsi="Times New Roman" w:cs="Times New Roman"/>
          <w:szCs w:val="22"/>
          <w:lang w:val="sv-SE"/>
        </w:rPr>
        <w:t>emittenten</w:t>
      </w:r>
      <w:proofErr w:type="spellEnd"/>
      <w:r w:rsidRPr="00CF0588">
        <w:rPr>
          <w:rFonts w:ascii="Times New Roman" w:hAnsi="Times New Roman" w:cs="Times New Roman"/>
          <w:szCs w:val="22"/>
          <w:lang w:val="sv-SE"/>
        </w:rPr>
        <w:t xml:space="preserve"> redan </w:t>
      </w:r>
      <w:r>
        <w:rPr>
          <w:rFonts w:ascii="Times New Roman" w:hAnsi="Times New Roman" w:cs="Times New Roman"/>
          <w:szCs w:val="22"/>
          <w:lang w:val="sv-SE"/>
        </w:rPr>
        <w:t>har besvarat</w:t>
      </w:r>
      <w:r w:rsidRPr="00CF0588">
        <w:rPr>
          <w:rFonts w:ascii="Times New Roman" w:hAnsi="Times New Roman" w:cs="Times New Roman"/>
          <w:szCs w:val="22"/>
          <w:lang w:val="sv-SE"/>
        </w:rPr>
        <w:t xml:space="preserve">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ue</w:t>
      </w:r>
      <w:proofErr w:type="spellEnd"/>
      <w:r w:rsidRPr="00CF0588">
        <w:rPr>
          <w:rFonts w:ascii="Times New Roman" w:hAnsi="Times New Roman" w:cs="Times New Roman"/>
          <w:szCs w:val="22"/>
          <w:lang w:val="sv-SE"/>
        </w:rPr>
        <w:t xml:space="preserve">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iligence</w:t>
      </w:r>
      <w:proofErr w:type="spellEnd"/>
      <w:r w:rsidR="00B0715C">
        <w:rPr>
          <w:rFonts w:ascii="Times New Roman" w:hAnsi="Times New Roman" w:cs="Times New Roman"/>
          <w:szCs w:val="22"/>
          <w:lang w:val="sv-SE"/>
        </w:rPr>
        <w:t xml:space="preserve">-frågorna </w:t>
      </w:r>
      <w:r w:rsidRPr="00CF0588">
        <w:rPr>
          <w:rFonts w:ascii="Times New Roman" w:hAnsi="Times New Roman" w:cs="Times New Roman"/>
          <w:szCs w:val="22"/>
          <w:lang w:val="sv-SE"/>
        </w:rPr>
        <w:t xml:space="preserve">i en tidigare transaktion kan det vara lämpligt att använda sig av </w:t>
      </w:r>
      <w:r w:rsidR="00D522CB">
        <w:rPr>
          <w:rFonts w:ascii="Times New Roman" w:hAnsi="Times New Roman" w:cs="Times New Roman"/>
          <w:szCs w:val="22"/>
          <w:lang w:val="sv-SE"/>
        </w:rPr>
        <w:t xml:space="preserve">bekräftande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ue</w:t>
      </w:r>
      <w:proofErr w:type="spellEnd"/>
      <w:r w:rsidRPr="00CF0588">
        <w:rPr>
          <w:rFonts w:ascii="Times New Roman" w:hAnsi="Times New Roman" w:cs="Times New Roman"/>
          <w:szCs w:val="22"/>
          <w:lang w:val="sv-SE"/>
        </w:rPr>
        <w:t xml:space="preserve"> </w:t>
      </w:r>
      <w:proofErr w:type="spellStart"/>
      <w:r w:rsidR="005B15B0">
        <w:rPr>
          <w:rFonts w:ascii="Times New Roman" w:hAnsi="Times New Roman" w:cs="Times New Roman"/>
          <w:szCs w:val="22"/>
          <w:lang w:val="sv-SE"/>
        </w:rPr>
        <w:t>d</w:t>
      </w:r>
      <w:r w:rsidRPr="00CF0588">
        <w:rPr>
          <w:rFonts w:ascii="Times New Roman" w:hAnsi="Times New Roman" w:cs="Times New Roman"/>
          <w:szCs w:val="22"/>
          <w:lang w:val="sv-SE"/>
        </w:rPr>
        <w:t>iligence</w:t>
      </w:r>
      <w:proofErr w:type="spellEnd"/>
      <w:r w:rsidR="00D522CB">
        <w:rPr>
          <w:rFonts w:ascii="Times New Roman" w:hAnsi="Times New Roman" w:cs="Times New Roman"/>
          <w:szCs w:val="22"/>
          <w:lang w:val="sv-SE"/>
        </w:rPr>
        <w:t>-frågor</w:t>
      </w:r>
      <w:r w:rsidRPr="00CF0588">
        <w:rPr>
          <w:rFonts w:ascii="Times New Roman" w:hAnsi="Times New Roman" w:cs="Times New Roman"/>
          <w:szCs w:val="22"/>
          <w:lang w:val="sv-SE"/>
        </w:rPr>
        <w:t xml:space="preserve"> före mandatannonsering.</w:t>
      </w:r>
    </w:p>
    <w:p w14:paraId="33CFCFE1" w14:textId="77777777" w:rsidR="00EA6899" w:rsidRDefault="00EA6899" w:rsidP="003D0C88">
      <w:pPr>
        <w:spacing w:after="0" w:line="360" w:lineRule="auto"/>
        <w:contextualSpacing/>
        <w:rPr>
          <w:rFonts w:ascii="Times New Roman" w:hAnsi="Times New Roman" w:cs="Times New Roman"/>
          <w:szCs w:val="22"/>
          <w:lang w:val="sv-SE"/>
        </w:rPr>
      </w:pPr>
    </w:p>
    <w:p w14:paraId="6B11F06C" w14:textId="646D62D5" w:rsidR="00EA6899" w:rsidRPr="00CF0588" w:rsidRDefault="00EA6899" w:rsidP="003D0C88">
      <w:pPr>
        <w:spacing w:after="0" w:line="360" w:lineRule="auto"/>
        <w:contextualSpacing/>
        <w:rPr>
          <w:rFonts w:ascii="Times New Roman" w:hAnsi="Times New Roman" w:cs="Times New Roman"/>
          <w:szCs w:val="22"/>
          <w:lang w:val="sv-SE"/>
        </w:rPr>
      </w:pPr>
      <w:r w:rsidRPr="00CF0588">
        <w:rPr>
          <w:rFonts w:ascii="Times New Roman" w:hAnsi="Times New Roman" w:cs="Times New Roman"/>
          <w:szCs w:val="22"/>
          <w:lang w:val="sv-SE"/>
        </w:rPr>
        <w:t>Rekommendation</w:t>
      </w:r>
      <w:r w:rsidR="000C63D8">
        <w:rPr>
          <w:rFonts w:ascii="Times New Roman" w:hAnsi="Times New Roman" w:cs="Times New Roman"/>
          <w:szCs w:val="22"/>
          <w:lang w:val="sv-SE"/>
        </w:rPr>
        <w:t>en</w:t>
      </w:r>
      <w:r w:rsidRPr="00CF0588">
        <w:rPr>
          <w:rFonts w:ascii="Times New Roman" w:hAnsi="Times New Roman" w:cs="Times New Roman"/>
          <w:szCs w:val="22"/>
          <w:lang w:val="sv-SE"/>
        </w:rPr>
        <w:t xml:space="preserve"> tar inte hänsyn till, och omfattar därför inte, annan relevant reglering </w:t>
      </w:r>
      <w:r>
        <w:rPr>
          <w:rFonts w:ascii="Times New Roman" w:hAnsi="Times New Roman" w:cs="Times New Roman"/>
          <w:szCs w:val="22"/>
          <w:lang w:val="sv-SE"/>
        </w:rPr>
        <w:t>avseende</w:t>
      </w:r>
      <w:r w:rsidRPr="00CF0588">
        <w:rPr>
          <w:rFonts w:ascii="Times New Roman" w:hAnsi="Times New Roman" w:cs="Times New Roman"/>
          <w:szCs w:val="22"/>
          <w:lang w:val="sv-SE"/>
        </w:rPr>
        <w:t xml:space="preserve"> tillgängliggörande eller offentliggörande av information (såsom regler kring insiderinformation</w:t>
      </w:r>
      <w:r>
        <w:rPr>
          <w:rFonts w:ascii="Times New Roman" w:hAnsi="Times New Roman" w:cs="Times New Roman"/>
          <w:szCs w:val="22"/>
          <w:lang w:val="sv-SE"/>
        </w:rPr>
        <w:t xml:space="preserve"> eller prospektregler</w:t>
      </w:r>
      <w:r w:rsidRPr="00CF0588">
        <w:rPr>
          <w:rFonts w:ascii="Times New Roman" w:hAnsi="Times New Roman" w:cs="Times New Roman"/>
          <w:szCs w:val="22"/>
          <w:lang w:val="sv-SE"/>
        </w:rPr>
        <w:t xml:space="preserve">) eller </w:t>
      </w:r>
      <w:proofErr w:type="spellStart"/>
      <w:r w:rsidRPr="00CF0588">
        <w:rPr>
          <w:rFonts w:ascii="Times New Roman" w:hAnsi="Times New Roman" w:cs="Times New Roman"/>
          <w:szCs w:val="22"/>
          <w:lang w:val="sv-SE"/>
        </w:rPr>
        <w:t>emittentens</w:t>
      </w:r>
      <w:proofErr w:type="spellEnd"/>
      <w:r w:rsidRPr="00CF0588">
        <w:rPr>
          <w:rFonts w:ascii="Times New Roman" w:hAnsi="Times New Roman" w:cs="Times New Roman"/>
          <w:szCs w:val="22"/>
          <w:lang w:val="sv-SE"/>
        </w:rPr>
        <w:t xml:space="preserve"> åtaganden under särskilt avtal (dokumentation</w:t>
      </w:r>
      <w:r>
        <w:rPr>
          <w:rFonts w:ascii="Times New Roman" w:hAnsi="Times New Roman" w:cs="Times New Roman"/>
          <w:szCs w:val="22"/>
          <w:lang w:val="sv-SE"/>
        </w:rPr>
        <w:t xml:space="preserve"> för upplåningsprogram</w:t>
      </w:r>
      <w:r w:rsidRPr="00CF0588">
        <w:rPr>
          <w:rFonts w:ascii="Times New Roman" w:hAnsi="Times New Roman" w:cs="Times New Roman"/>
          <w:szCs w:val="22"/>
          <w:lang w:val="sv-SE"/>
        </w:rPr>
        <w:t>).</w:t>
      </w:r>
      <w:r w:rsidR="00EA6F5F" w:rsidRPr="00EA6F5F">
        <w:rPr>
          <w:rFonts w:ascii="Times New Roman" w:eastAsia="Times New Roman" w:hAnsi="Times New Roman" w:cs="Times New Roman"/>
          <w:kern w:val="0"/>
          <w:szCs w:val="24"/>
          <w:lang w:val="sv-SE" w:eastAsia="sv-SE" w:bidi="ar-SA"/>
          <w14:ligatures w14:val="none"/>
        </w:rPr>
        <w:t xml:space="preserve"> </w:t>
      </w:r>
      <w:r w:rsidR="007E42BB">
        <w:rPr>
          <w:rFonts w:ascii="Times New Roman" w:hAnsi="Times New Roman" w:cs="Times New Roman"/>
          <w:szCs w:val="22"/>
          <w:lang w:val="sv-SE"/>
        </w:rPr>
        <w:t>Sådan</w:t>
      </w:r>
      <w:r w:rsidR="00E7434B">
        <w:rPr>
          <w:rFonts w:ascii="Times New Roman" w:hAnsi="Times New Roman" w:cs="Times New Roman"/>
          <w:szCs w:val="22"/>
          <w:lang w:val="sv-SE"/>
        </w:rPr>
        <w:t>a behov av</w:t>
      </w:r>
      <w:r w:rsidR="007E42BB">
        <w:rPr>
          <w:rFonts w:ascii="Times New Roman" w:hAnsi="Times New Roman" w:cs="Times New Roman"/>
          <w:szCs w:val="22"/>
          <w:lang w:val="sv-SE"/>
        </w:rPr>
        <w:t xml:space="preserve"> offentliggörande av information </w:t>
      </w:r>
      <w:r w:rsidR="00EA6F5F" w:rsidRPr="00EA6F5F">
        <w:rPr>
          <w:rFonts w:ascii="Times New Roman" w:hAnsi="Times New Roman" w:cs="Times New Roman"/>
          <w:szCs w:val="22"/>
          <w:lang w:val="sv-SE"/>
        </w:rPr>
        <w:t xml:space="preserve">måste bedömas av </w:t>
      </w:r>
      <w:proofErr w:type="spellStart"/>
      <w:r w:rsidR="00EA6F5F" w:rsidRPr="00EA6F5F">
        <w:rPr>
          <w:rFonts w:ascii="Times New Roman" w:hAnsi="Times New Roman" w:cs="Times New Roman"/>
          <w:szCs w:val="22"/>
          <w:lang w:val="sv-SE"/>
        </w:rPr>
        <w:t>emittenten</w:t>
      </w:r>
      <w:proofErr w:type="spellEnd"/>
      <w:r w:rsidR="00EA6F5F" w:rsidRPr="00EA6F5F">
        <w:rPr>
          <w:rFonts w:ascii="Times New Roman" w:hAnsi="Times New Roman" w:cs="Times New Roman"/>
          <w:szCs w:val="22"/>
          <w:lang w:val="sv-SE"/>
        </w:rPr>
        <w:t xml:space="preserve"> själv (vid behov med stöd av sin legala rådgivare)</w:t>
      </w:r>
      <w:r w:rsidR="00E7434B">
        <w:rPr>
          <w:rFonts w:ascii="Times New Roman" w:hAnsi="Times New Roman" w:cs="Times New Roman"/>
          <w:szCs w:val="22"/>
          <w:lang w:val="sv-SE"/>
        </w:rPr>
        <w:t>.</w:t>
      </w:r>
    </w:p>
    <w:p w14:paraId="768DE137" w14:textId="77777777" w:rsidR="007A14F5" w:rsidRPr="00C169EC" w:rsidRDefault="007A14F5" w:rsidP="002E6C26">
      <w:pPr>
        <w:spacing w:line="360" w:lineRule="auto"/>
        <w:contextualSpacing/>
        <w:rPr>
          <w:rFonts w:ascii="Arial" w:hAnsi="Arial" w:cs="Arial"/>
          <w:b/>
          <w:bCs/>
          <w:sz w:val="20"/>
          <w:lang w:val="sv-SE"/>
        </w:rPr>
      </w:pPr>
    </w:p>
    <w:p w14:paraId="37D5C9EB" w14:textId="04AB022C" w:rsidR="008C223D" w:rsidRPr="00CF0588" w:rsidRDefault="008C223D" w:rsidP="003D0C88">
      <w:pPr>
        <w:spacing w:after="0" w:line="360" w:lineRule="auto"/>
        <w:contextualSpacing/>
        <w:rPr>
          <w:rFonts w:ascii="Times New Roman" w:hAnsi="Times New Roman" w:cs="Times New Roman"/>
          <w:szCs w:val="22"/>
          <w:lang w:val="sv-SE"/>
        </w:rPr>
      </w:pPr>
      <w:r w:rsidRPr="00CF0588">
        <w:rPr>
          <w:rFonts w:ascii="Times New Roman" w:hAnsi="Times New Roman" w:cs="Times New Roman"/>
          <w:szCs w:val="22"/>
          <w:lang w:val="sv-SE"/>
        </w:rPr>
        <w:br w:type="page"/>
      </w:r>
    </w:p>
    <w:p w14:paraId="0371208D" w14:textId="194196D3" w:rsidR="00A915CA" w:rsidRDefault="00A915CA" w:rsidP="003D0C88">
      <w:pPr>
        <w:pStyle w:val="Rubrik1"/>
        <w:spacing w:line="360" w:lineRule="auto"/>
        <w:rPr>
          <w:b/>
          <w:bCs/>
          <w:color w:val="000000" w:themeColor="text1"/>
          <w:lang w:val="sv-SE"/>
        </w:rPr>
      </w:pPr>
      <w:r w:rsidRPr="00724CBA">
        <w:rPr>
          <w:b/>
          <w:bCs/>
          <w:color w:val="000000" w:themeColor="text1"/>
          <w:lang w:val="sv-SE"/>
        </w:rPr>
        <w:lastRenderedPageBreak/>
        <w:t xml:space="preserve">Bilaga </w:t>
      </w:r>
      <w:r w:rsidR="00C27DC9" w:rsidRPr="00724CBA">
        <w:rPr>
          <w:b/>
          <w:bCs/>
          <w:color w:val="000000" w:themeColor="text1"/>
          <w:lang w:val="sv-SE"/>
        </w:rPr>
        <w:t>1</w:t>
      </w:r>
      <w:r w:rsidRPr="00724CBA">
        <w:rPr>
          <w:b/>
          <w:bCs/>
          <w:color w:val="000000" w:themeColor="text1"/>
          <w:lang w:val="sv-SE"/>
        </w:rPr>
        <w:t xml:space="preserve"> –</w:t>
      </w:r>
      <w:r w:rsidR="00A01BA9" w:rsidRPr="00724CBA">
        <w:rPr>
          <w:b/>
          <w:bCs/>
          <w:color w:val="000000" w:themeColor="text1"/>
          <w:lang w:val="sv-SE"/>
        </w:rPr>
        <w:t xml:space="preserve"> </w:t>
      </w:r>
      <w:r w:rsidR="008C223D" w:rsidRPr="00724CBA">
        <w:rPr>
          <w:b/>
          <w:bCs/>
          <w:color w:val="000000" w:themeColor="text1"/>
          <w:lang w:val="sv-SE"/>
        </w:rPr>
        <w:t>D</w:t>
      </w:r>
      <w:r w:rsidR="009E384B" w:rsidRPr="00724CBA">
        <w:rPr>
          <w:b/>
          <w:bCs/>
          <w:color w:val="000000" w:themeColor="text1"/>
          <w:lang w:val="sv-SE"/>
        </w:rPr>
        <w:t xml:space="preserve">ue </w:t>
      </w:r>
      <w:proofErr w:type="spellStart"/>
      <w:r w:rsidR="008C223D" w:rsidRPr="00724CBA">
        <w:rPr>
          <w:b/>
          <w:bCs/>
          <w:color w:val="000000" w:themeColor="text1"/>
          <w:lang w:val="sv-SE"/>
        </w:rPr>
        <w:t>D</w:t>
      </w:r>
      <w:r w:rsidR="009E384B" w:rsidRPr="00724CBA">
        <w:rPr>
          <w:b/>
          <w:bCs/>
          <w:color w:val="000000" w:themeColor="text1"/>
          <w:lang w:val="sv-SE"/>
        </w:rPr>
        <w:t>iligence</w:t>
      </w:r>
      <w:proofErr w:type="spellEnd"/>
      <w:r w:rsidR="0023797D" w:rsidRPr="00724CBA">
        <w:rPr>
          <w:b/>
          <w:bCs/>
          <w:color w:val="000000" w:themeColor="text1"/>
          <w:lang w:val="sv-SE"/>
        </w:rPr>
        <w:t>-frågor</w:t>
      </w:r>
    </w:p>
    <w:p w14:paraId="6E92CD58" w14:textId="55F7D935" w:rsidR="00F93381" w:rsidRPr="00A929A7" w:rsidRDefault="00F93381" w:rsidP="00A929A7">
      <w:pPr>
        <w:rPr>
          <w:i/>
          <w:iCs/>
          <w:lang w:val="sv-SE"/>
        </w:rPr>
      </w:pPr>
      <w:r w:rsidRPr="00A929A7">
        <w:rPr>
          <w:rFonts w:ascii="Times New Roman" w:hAnsi="Times New Roman" w:cs="Times New Roman"/>
          <w:i/>
          <w:iCs/>
          <w:szCs w:val="22"/>
          <w:lang w:val="sv-SE"/>
        </w:rPr>
        <w:t xml:space="preserve">Notera </w:t>
      </w:r>
      <w:r w:rsidR="002B4706" w:rsidRPr="00A929A7">
        <w:rPr>
          <w:rFonts w:ascii="Times New Roman" w:hAnsi="Times New Roman" w:cs="Times New Roman"/>
          <w:i/>
          <w:iCs/>
          <w:szCs w:val="22"/>
          <w:lang w:val="sv-SE"/>
        </w:rPr>
        <w:t xml:space="preserve">att </w:t>
      </w:r>
      <w:r w:rsidR="007357B1">
        <w:rPr>
          <w:rFonts w:ascii="Times New Roman" w:hAnsi="Times New Roman" w:cs="Times New Roman"/>
          <w:i/>
          <w:iCs/>
          <w:szCs w:val="22"/>
          <w:lang w:val="sv-SE"/>
        </w:rPr>
        <w:t xml:space="preserve">frågelistan nedan inte </w:t>
      </w:r>
      <w:r w:rsidR="002D1909">
        <w:rPr>
          <w:rFonts w:ascii="Times New Roman" w:hAnsi="Times New Roman" w:cs="Times New Roman"/>
          <w:i/>
          <w:iCs/>
          <w:szCs w:val="22"/>
          <w:lang w:val="sv-SE"/>
        </w:rPr>
        <w:t xml:space="preserve">ska ses som </w:t>
      </w:r>
      <w:r w:rsidR="007357B1">
        <w:rPr>
          <w:rFonts w:ascii="Times New Roman" w:hAnsi="Times New Roman" w:cs="Times New Roman"/>
          <w:i/>
          <w:iCs/>
          <w:szCs w:val="22"/>
          <w:lang w:val="sv-SE"/>
        </w:rPr>
        <w:t xml:space="preserve">uttömmande och att </w:t>
      </w:r>
      <w:r w:rsidR="007357B1" w:rsidRPr="007357B1">
        <w:rPr>
          <w:rFonts w:ascii="Times New Roman" w:hAnsi="Times New Roman" w:cs="Times New Roman"/>
          <w:i/>
          <w:iCs/>
          <w:szCs w:val="22"/>
          <w:lang w:val="sv-SE"/>
        </w:rPr>
        <w:t>om</w:t>
      </w:r>
      <w:r w:rsidR="007357B1" w:rsidRPr="00A929A7">
        <w:rPr>
          <w:rFonts w:ascii="Times New Roman" w:hAnsi="Times New Roman" w:cs="Times New Roman"/>
          <w:i/>
          <w:iCs/>
          <w:szCs w:val="22"/>
          <w:lang w:val="sv-SE"/>
        </w:rPr>
        <w:t xml:space="preserve">fattningen av </w:t>
      </w:r>
      <w:proofErr w:type="spellStart"/>
      <w:r w:rsidR="007357B1" w:rsidRPr="00A929A7">
        <w:rPr>
          <w:rFonts w:ascii="Times New Roman" w:hAnsi="Times New Roman" w:cs="Times New Roman"/>
          <w:i/>
          <w:iCs/>
          <w:szCs w:val="22"/>
          <w:lang w:val="sv-SE"/>
        </w:rPr>
        <w:t>due</w:t>
      </w:r>
      <w:proofErr w:type="spellEnd"/>
      <w:r w:rsidR="007357B1" w:rsidRPr="00A929A7">
        <w:rPr>
          <w:rFonts w:ascii="Times New Roman" w:hAnsi="Times New Roman" w:cs="Times New Roman"/>
          <w:i/>
          <w:iCs/>
          <w:szCs w:val="22"/>
          <w:lang w:val="sv-SE"/>
        </w:rPr>
        <w:t xml:space="preserve"> </w:t>
      </w:r>
      <w:proofErr w:type="spellStart"/>
      <w:r w:rsidR="007357B1" w:rsidRPr="00A929A7">
        <w:rPr>
          <w:rFonts w:ascii="Times New Roman" w:hAnsi="Times New Roman" w:cs="Times New Roman"/>
          <w:i/>
          <w:iCs/>
          <w:szCs w:val="22"/>
          <w:lang w:val="sv-SE"/>
        </w:rPr>
        <w:t>diligence</w:t>
      </w:r>
      <w:proofErr w:type="spellEnd"/>
      <w:r w:rsidR="007357B1" w:rsidRPr="00A929A7">
        <w:rPr>
          <w:rFonts w:ascii="Times New Roman" w:hAnsi="Times New Roman" w:cs="Times New Roman"/>
          <w:i/>
          <w:iCs/>
          <w:szCs w:val="22"/>
          <w:lang w:val="sv-SE"/>
        </w:rPr>
        <w:t xml:space="preserve"> ska bestämmas från fall till fall</w:t>
      </w:r>
      <w:r w:rsidRPr="00A929A7">
        <w:rPr>
          <w:rFonts w:ascii="Times New Roman" w:hAnsi="Times New Roman" w:cs="Times New Roman"/>
          <w:i/>
          <w:iCs/>
          <w:szCs w:val="22"/>
          <w:lang w:val="sv-SE"/>
        </w:rPr>
        <w:t>.</w:t>
      </w:r>
    </w:p>
    <w:p w14:paraId="2393799A" w14:textId="77777777" w:rsidR="009E384B" w:rsidRPr="00A929A7" w:rsidRDefault="009E384B" w:rsidP="002E6C26">
      <w:pPr>
        <w:spacing w:line="360" w:lineRule="auto"/>
        <w:contextualSpacing/>
        <w:rPr>
          <w:rFonts w:ascii="Times New Roman" w:hAnsi="Times New Roman" w:cs="Times New Roman"/>
          <w:szCs w:val="22"/>
          <w:lang w:val="sv-SE"/>
        </w:rPr>
      </w:pPr>
    </w:p>
    <w:p w14:paraId="73FEF74E" w14:textId="77777777" w:rsidR="006F11FB" w:rsidRPr="00CF0588" w:rsidRDefault="006F11FB"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CF0588">
        <w:rPr>
          <w:rFonts w:ascii="Times New Roman" w:eastAsia="Times New Roman" w:hAnsi="Times New Roman" w:cs="Times New Roman"/>
          <w:szCs w:val="22"/>
        </w:rPr>
        <w:t>Please confirm that you are duly authorized to answer the following questions on behalf of [•].</w:t>
      </w:r>
    </w:p>
    <w:p w14:paraId="176262A0" w14:textId="55B34ADB" w:rsidR="006F11FB" w:rsidRPr="00CF0588" w:rsidRDefault="006F11FB"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CF0588">
        <w:rPr>
          <w:rFonts w:ascii="Times New Roman" w:eastAsia="Times New Roman" w:hAnsi="Times New Roman" w:cs="Times New Roman"/>
          <w:szCs w:val="22"/>
        </w:rPr>
        <w:t xml:space="preserve">Please confirm the use of proceeds of the </w:t>
      </w:r>
      <w:r w:rsidR="00D50396">
        <w:rPr>
          <w:rFonts w:ascii="Times New Roman" w:eastAsia="Times New Roman" w:hAnsi="Times New Roman" w:cs="Times New Roman"/>
          <w:szCs w:val="22"/>
        </w:rPr>
        <w:t>Bonds</w:t>
      </w:r>
      <w:r w:rsidR="00D50396" w:rsidRPr="00CF0588">
        <w:rPr>
          <w:rFonts w:ascii="Times New Roman" w:eastAsia="Times New Roman" w:hAnsi="Times New Roman" w:cs="Times New Roman"/>
          <w:szCs w:val="22"/>
        </w:rPr>
        <w:t xml:space="preserve"> </w:t>
      </w:r>
      <w:r w:rsidRPr="00CF0588">
        <w:rPr>
          <w:rFonts w:ascii="Times New Roman" w:eastAsia="Times New Roman" w:hAnsi="Times New Roman" w:cs="Times New Roman"/>
          <w:szCs w:val="22"/>
        </w:rPr>
        <w:t>to be issued for the proposed transaction.</w:t>
      </w:r>
    </w:p>
    <w:p w14:paraId="346E4E32" w14:textId="77777777" w:rsidR="006F11FB" w:rsidRPr="00CF0588" w:rsidRDefault="006F11FB"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CF0588">
        <w:rPr>
          <w:rFonts w:ascii="Times New Roman" w:eastAsia="Times New Roman" w:hAnsi="Times New Roman" w:cs="Times New Roman"/>
          <w:szCs w:val="22"/>
        </w:rPr>
        <w:t xml:space="preserve">Please confirm that the necessary approvals and </w:t>
      </w:r>
      <w:proofErr w:type="spellStart"/>
      <w:r w:rsidRPr="00CF0588">
        <w:rPr>
          <w:rFonts w:ascii="Times New Roman" w:eastAsia="Times New Roman" w:hAnsi="Times New Roman" w:cs="Times New Roman"/>
          <w:szCs w:val="22"/>
        </w:rPr>
        <w:t>authorisations</w:t>
      </w:r>
      <w:proofErr w:type="spellEnd"/>
      <w:r w:rsidRPr="00CF0588">
        <w:rPr>
          <w:rFonts w:ascii="Times New Roman" w:eastAsia="Times New Roman" w:hAnsi="Times New Roman" w:cs="Times New Roman"/>
          <w:szCs w:val="22"/>
        </w:rPr>
        <w:t xml:space="preserve"> for the proposed issue are in place.</w:t>
      </w:r>
    </w:p>
    <w:p w14:paraId="06BAA53E" w14:textId="5A4B866E" w:rsidR="006F11FB" w:rsidRPr="00CF0588" w:rsidRDefault="006F11FB" w:rsidP="002E6C26">
      <w:pPr>
        <w:pStyle w:val="Liststycke"/>
        <w:numPr>
          <w:ilvl w:val="0"/>
          <w:numId w:val="2"/>
        </w:numPr>
        <w:spacing w:after="0" w:line="360" w:lineRule="auto"/>
        <w:contextualSpacing w:val="0"/>
        <w:rPr>
          <w:rFonts w:ascii="Times New Roman" w:eastAsia="Times New Roman" w:hAnsi="Times New Roman" w:cs="Times New Roman"/>
          <w:strike/>
          <w:szCs w:val="22"/>
        </w:rPr>
      </w:pPr>
      <w:r w:rsidRPr="00CF0588">
        <w:rPr>
          <w:rFonts w:ascii="Times New Roman" w:eastAsia="Times New Roman" w:hAnsi="Times New Roman" w:cs="Times New Roman"/>
          <w:szCs w:val="22"/>
        </w:rPr>
        <w:t>Please confirm that the</w:t>
      </w:r>
      <w:r w:rsidRPr="00CF0588">
        <w:rPr>
          <w:rFonts w:ascii="Times New Roman" w:eastAsia="Times New Roman" w:hAnsi="Times New Roman" w:cs="Times New Roman"/>
          <w:color w:val="FF0000"/>
          <w:szCs w:val="22"/>
        </w:rPr>
        <w:t xml:space="preserve"> </w:t>
      </w:r>
      <w:r w:rsidRPr="00CF0588">
        <w:rPr>
          <w:rFonts w:ascii="Times New Roman" w:eastAsia="Times New Roman" w:hAnsi="Times New Roman" w:cs="Times New Roman"/>
          <w:szCs w:val="22"/>
        </w:rPr>
        <w:t xml:space="preserve">documentation (including the prospectus), under which the </w:t>
      </w:r>
      <w:r w:rsidR="00D50396">
        <w:rPr>
          <w:rFonts w:ascii="Times New Roman" w:eastAsia="Times New Roman" w:hAnsi="Times New Roman" w:cs="Times New Roman"/>
          <w:szCs w:val="22"/>
        </w:rPr>
        <w:t>Bonds</w:t>
      </w:r>
      <w:r w:rsidR="00D50396" w:rsidRPr="00CF0588">
        <w:rPr>
          <w:rFonts w:ascii="Times New Roman" w:eastAsia="Times New Roman" w:hAnsi="Times New Roman" w:cs="Times New Roman"/>
          <w:szCs w:val="22"/>
        </w:rPr>
        <w:t xml:space="preserve"> </w:t>
      </w:r>
      <w:r w:rsidRPr="00CF0588">
        <w:rPr>
          <w:rFonts w:ascii="Times New Roman" w:eastAsia="Times New Roman" w:hAnsi="Times New Roman" w:cs="Times New Roman"/>
          <w:szCs w:val="22"/>
        </w:rPr>
        <w:t>will be issued, is true and accurate in all material respects, contains no misleading information and has no material omissions.</w:t>
      </w:r>
    </w:p>
    <w:p w14:paraId="575FD9C8" w14:textId="51AA7FCA" w:rsidR="00B05460" w:rsidRDefault="00B05460"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CF0588">
        <w:rPr>
          <w:rFonts w:ascii="Times New Roman" w:eastAsia="Times New Roman" w:hAnsi="Times New Roman" w:cs="Times New Roman"/>
          <w:szCs w:val="22"/>
        </w:rPr>
        <w:t>[Please confirm that the answers to the Due Diligence Questionnaire date</w:t>
      </w:r>
      <w:r w:rsidR="00445542" w:rsidRPr="00CF0588">
        <w:rPr>
          <w:rFonts w:ascii="Times New Roman" w:eastAsia="Times New Roman" w:hAnsi="Times New Roman" w:cs="Times New Roman"/>
          <w:szCs w:val="22"/>
        </w:rPr>
        <w:t>d</w:t>
      </w:r>
      <w:r w:rsidRPr="00CF0588">
        <w:rPr>
          <w:rFonts w:ascii="Times New Roman" w:eastAsia="Times New Roman" w:hAnsi="Times New Roman" w:cs="Times New Roman"/>
          <w:szCs w:val="22"/>
        </w:rPr>
        <w:t xml:space="preserve"> [**] continue </w:t>
      </w:r>
      <w:r w:rsidR="00D951FD" w:rsidRPr="00CF0588">
        <w:rPr>
          <w:rFonts w:ascii="Times New Roman" w:eastAsia="Times New Roman" w:hAnsi="Times New Roman" w:cs="Times New Roman"/>
          <w:szCs w:val="22"/>
        </w:rPr>
        <w:t>to be true and accurate in all material respects]</w:t>
      </w:r>
    </w:p>
    <w:p w14:paraId="3C3BAB05" w14:textId="1E70FFC2" w:rsidR="00724CBA" w:rsidRPr="00724CBA" w:rsidRDefault="00724CBA"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724CBA">
        <w:rPr>
          <w:rFonts w:ascii="Times New Roman" w:eastAsia="Times New Roman" w:hAnsi="Times New Roman" w:cs="Times New Roman"/>
          <w:szCs w:val="22"/>
        </w:rPr>
        <w:t xml:space="preserve">Please confirm that the Company does not intend to make any public announcements in the foreseeable future which are material in the context of the business and financial condition of the Group or the issue of the </w:t>
      </w:r>
      <w:r w:rsidR="00D50396">
        <w:rPr>
          <w:rFonts w:ascii="Times New Roman" w:eastAsia="Times New Roman" w:hAnsi="Times New Roman" w:cs="Times New Roman"/>
          <w:szCs w:val="22"/>
        </w:rPr>
        <w:t>Bonds</w:t>
      </w:r>
      <w:r w:rsidRPr="00724CBA">
        <w:rPr>
          <w:rFonts w:ascii="Times New Roman" w:eastAsia="Times New Roman" w:hAnsi="Times New Roman" w:cs="Times New Roman"/>
          <w:szCs w:val="22"/>
        </w:rPr>
        <w:t>.</w:t>
      </w:r>
    </w:p>
    <w:p w14:paraId="790593F8" w14:textId="03F1B734" w:rsidR="00724CBA" w:rsidRPr="00724CBA" w:rsidRDefault="00724CBA"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724CBA">
        <w:rPr>
          <w:rFonts w:ascii="Times New Roman" w:eastAsia="Times New Roman" w:hAnsi="Times New Roman" w:cs="Times New Roman"/>
          <w:szCs w:val="22"/>
        </w:rPr>
        <w:t>Please confirm that there are no significant outstanding matters raised by the internal or external auditors in relation to the preparation and audit of financial statements as of and for the year ended [*] and that there are no material disagreements between the auditors and management.</w:t>
      </w:r>
    </w:p>
    <w:p w14:paraId="6572C0F0" w14:textId="06A5A0E1" w:rsidR="00AE15AA" w:rsidRDefault="00AE15AA"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AE15AA">
        <w:rPr>
          <w:rFonts w:ascii="Times New Roman" w:eastAsia="Times New Roman" w:hAnsi="Times New Roman" w:cs="Times New Roman"/>
          <w:szCs w:val="22"/>
        </w:rPr>
        <w:t>Please confirm your current ratings and comment on (</w:t>
      </w:r>
      <w:proofErr w:type="spellStart"/>
      <w:r w:rsidRPr="00AE15AA">
        <w:rPr>
          <w:rFonts w:ascii="Times New Roman" w:eastAsia="Times New Roman" w:hAnsi="Times New Roman" w:cs="Times New Roman"/>
          <w:szCs w:val="22"/>
        </w:rPr>
        <w:t>i</w:t>
      </w:r>
      <w:proofErr w:type="spellEnd"/>
      <w:r w:rsidRPr="00AE15AA">
        <w:rPr>
          <w:rFonts w:ascii="Times New Roman" w:eastAsia="Times New Roman" w:hAnsi="Times New Roman" w:cs="Times New Roman"/>
          <w:szCs w:val="22"/>
        </w:rPr>
        <w:t>) any recent or pending discussions with the rating agencies and; and (ii) factors the ratings agencies have highlighted as of concern or crucial to maintenance of your current ratings category.</w:t>
      </w:r>
    </w:p>
    <w:p w14:paraId="454FC7D8" w14:textId="38D58642" w:rsidR="00724CBA" w:rsidRPr="00724CBA" w:rsidRDefault="00724CBA"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724CBA">
        <w:rPr>
          <w:rFonts w:ascii="Times New Roman" w:eastAsia="Times New Roman" w:hAnsi="Times New Roman" w:cs="Times New Roman"/>
          <w:szCs w:val="22"/>
        </w:rPr>
        <w:t xml:space="preserve">Please confirm that the operations of the Company and its subsidiaries </w:t>
      </w:r>
      <w:r w:rsidR="0074353A" w:rsidRPr="0074353A">
        <w:rPr>
          <w:rFonts w:ascii="Times New Roman" w:eastAsia="Times New Roman" w:hAnsi="Times New Roman" w:cs="Times New Roman"/>
          <w:szCs w:val="22"/>
        </w:rPr>
        <w:t>have conducted and are conducting its businesses</w:t>
      </w:r>
      <w:r w:rsidRPr="00724CBA">
        <w:rPr>
          <w:rFonts w:ascii="Times New Roman" w:eastAsia="Times New Roman" w:hAnsi="Times New Roman" w:cs="Times New Roman"/>
          <w:szCs w:val="22"/>
        </w:rPr>
        <w:t xml:space="preserve"> in compliance with applicable financial record keeping and reporting requirements and anti-money laundering and terrorism financing </w:t>
      </w:r>
      <w:r w:rsidR="00B314F4" w:rsidRPr="00B314F4">
        <w:rPr>
          <w:rFonts w:ascii="Times New Roman" w:eastAsia="Times New Roman" w:hAnsi="Times New Roman" w:cs="Times New Roman"/>
          <w:szCs w:val="22"/>
        </w:rPr>
        <w:t xml:space="preserve">laws and regulations </w:t>
      </w:r>
      <w:r w:rsidRPr="00724CBA">
        <w:rPr>
          <w:rFonts w:ascii="Times New Roman" w:eastAsia="Times New Roman" w:hAnsi="Times New Roman" w:cs="Times New Roman"/>
          <w:szCs w:val="22"/>
        </w:rPr>
        <w:t xml:space="preserve">in [Sweden and of all jurisdictions in which the Company and its subsidiaries conduct business], and </w:t>
      </w:r>
      <w:r w:rsidR="00F27B61">
        <w:rPr>
          <w:rFonts w:ascii="Times New Roman" w:eastAsia="Times New Roman" w:hAnsi="Times New Roman" w:cs="Times New Roman"/>
          <w:szCs w:val="22"/>
        </w:rPr>
        <w:t xml:space="preserve">that </w:t>
      </w:r>
      <w:r w:rsidRPr="00724CBA">
        <w:rPr>
          <w:rFonts w:ascii="Times New Roman" w:eastAsia="Times New Roman" w:hAnsi="Times New Roman" w:cs="Times New Roman"/>
          <w:szCs w:val="22"/>
        </w:rPr>
        <w:t xml:space="preserve">no </w:t>
      </w:r>
      <w:r w:rsidR="00F22BC1" w:rsidRPr="00F22BC1">
        <w:rPr>
          <w:rFonts w:ascii="Times New Roman" w:eastAsia="Times New Roman" w:hAnsi="Times New Roman" w:cs="Times New Roman"/>
          <w:szCs w:val="22"/>
        </w:rPr>
        <w:t xml:space="preserve">investigation </w:t>
      </w:r>
      <w:r w:rsidRPr="00724CBA">
        <w:rPr>
          <w:rFonts w:ascii="Times New Roman" w:eastAsia="Times New Roman" w:hAnsi="Times New Roman" w:cs="Times New Roman"/>
          <w:szCs w:val="22"/>
        </w:rPr>
        <w:t xml:space="preserve">or proceeding </w:t>
      </w:r>
      <w:r w:rsidR="00396E60" w:rsidRPr="00396E60">
        <w:rPr>
          <w:rFonts w:ascii="Times New Roman" w:eastAsia="Times New Roman" w:hAnsi="Times New Roman" w:cs="Times New Roman"/>
          <w:szCs w:val="22"/>
        </w:rPr>
        <w:t>or other similar measure in relation to such laws or regulations are contemplating or threatening.</w:t>
      </w:r>
    </w:p>
    <w:p w14:paraId="4F430503" w14:textId="728C5782" w:rsidR="00AE15AA" w:rsidRPr="00CF0588" w:rsidRDefault="001C6D01" w:rsidP="002E6C26">
      <w:pPr>
        <w:pStyle w:val="Liststycke"/>
        <w:numPr>
          <w:ilvl w:val="0"/>
          <w:numId w:val="2"/>
        </w:numPr>
        <w:spacing w:after="0" w:line="360" w:lineRule="auto"/>
        <w:contextualSpacing w:val="0"/>
        <w:rPr>
          <w:rFonts w:ascii="Times New Roman" w:eastAsia="Times New Roman" w:hAnsi="Times New Roman" w:cs="Times New Roman"/>
          <w:szCs w:val="22"/>
        </w:rPr>
      </w:pPr>
      <w:r w:rsidRPr="001C6D01">
        <w:rPr>
          <w:rFonts w:ascii="Times New Roman" w:eastAsia="Times New Roman" w:hAnsi="Times New Roman" w:cs="Times New Roman"/>
          <w:szCs w:val="22"/>
        </w:rPr>
        <w:t xml:space="preserve">Please confirm that you are not, and, to the best of your knowledge, neither of your subsidiaries, employees or affiliates are, subject to any sanctions administered by the U.S. Treasury Department's Office of Foreign Assets Control ("OFAC"), the U.S. State Department, the United Nations Security Council, the European Union, United Kingdom, an EU member state, or other relevant sanctions authority (“Sanctions”), and please confirm that the proceeds from the issue of </w:t>
      </w:r>
      <w:r w:rsidR="00D50396">
        <w:rPr>
          <w:rFonts w:ascii="Times New Roman" w:eastAsia="Times New Roman" w:hAnsi="Times New Roman" w:cs="Times New Roman"/>
          <w:szCs w:val="22"/>
        </w:rPr>
        <w:t>Bonds</w:t>
      </w:r>
      <w:r w:rsidR="00D50396" w:rsidRPr="001C6D01">
        <w:rPr>
          <w:rFonts w:ascii="Times New Roman" w:eastAsia="Times New Roman" w:hAnsi="Times New Roman" w:cs="Times New Roman"/>
          <w:szCs w:val="22"/>
        </w:rPr>
        <w:t xml:space="preserve"> </w:t>
      </w:r>
      <w:r w:rsidRPr="001C6D01">
        <w:rPr>
          <w:rFonts w:ascii="Times New Roman" w:eastAsia="Times New Roman" w:hAnsi="Times New Roman" w:cs="Times New Roman"/>
          <w:szCs w:val="22"/>
        </w:rPr>
        <w:t xml:space="preserve">will not be used in violation of Sanctions.  </w:t>
      </w:r>
    </w:p>
    <w:p w14:paraId="0C95130C" w14:textId="757F09C2" w:rsidR="00454263" w:rsidRPr="003D0C88" w:rsidRDefault="006F11FB" w:rsidP="002E6C26">
      <w:pPr>
        <w:pStyle w:val="Liststycke"/>
        <w:numPr>
          <w:ilvl w:val="0"/>
          <w:numId w:val="2"/>
        </w:numPr>
        <w:spacing w:after="0" w:line="360" w:lineRule="auto"/>
        <w:contextualSpacing w:val="0"/>
        <w:rPr>
          <w:rFonts w:ascii="Times New Roman" w:hAnsi="Times New Roman" w:cs="Times New Roman"/>
          <w:szCs w:val="22"/>
        </w:rPr>
      </w:pPr>
      <w:r w:rsidRPr="00CF0588">
        <w:rPr>
          <w:rFonts w:ascii="Times New Roman" w:eastAsia="Times New Roman" w:hAnsi="Times New Roman" w:cs="Times New Roman"/>
          <w:szCs w:val="22"/>
        </w:rPr>
        <w:lastRenderedPageBreak/>
        <w:t>Are there any other matters, not yet discussed or otherwise disclosed, which could be of material interest for the bookrunners or investors in connection with the proposed transaction?</w:t>
      </w:r>
    </w:p>
    <w:p w14:paraId="054B9425" w14:textId="77777777" w:rsidR="000C713F" w:rsidRPr="003D0C88" w:rsidRDefault="000C713F" w:rsidP="003D0C88">
      <w:pPr>
        <w:pStyle w:val="Liststycke"/>
        <w:spacing w:after="0" w:line="360" w:lineRule="auto"/>
        <w:contextualSpacing w:val="0"/>
        <w:rPr>
          <w:rFonts w:ascii="Times New Roman" w:hAnsi="Times New Roman" w:cs="Times New Roman"/>
          <w:szCs w:val="22"/>
        </w:rPr>
      </w:pPr>
    </w:p>
    <w:p w14:paraId="7A19802D" w14:textId="7CF08725" w:rsidR="000808BF" w:rsidRPr="003D0C88" w:rsidRDefault="008C6A0A" w:rsidP="003D0C88">
      <w:pPr>
        <w:spacing w:after="0" w:line="360" w:lineRule="auto"/>
        <w:ind w:left="360"/>
        <w:rPr>
          <w:rFonts w:ascii="Times New Roman" w:hAnsi="Times New Roman" w:cs="Times New Roman"/>
          <w:szCs w:val="22"/>
        </w:rPr>
      </w:pPr>
      <w:r>
        <w:rPr>
          <w:rFonts w:ascii="Times New Roman" w:hAnsi="Times New Roman" w:cs="Times New Roman"/>
          <w:szCs w:val="22"/>
        </w:rPr>
        <w:t xml:space="preserve">[Any other questions </w:t>
      </w:r>
      <w:r w:rsidR="009C26AE">
        <w:rPr>
          <w:rFonts w:ascii="Times New Roman" w:hAnsi="Times New Roman" w:cs="Times New Roman"/>
          <w:szCs w:val="22"/>
        </w:rPr>
        <w:t>deemed relevant for the specific transaction]</w:t>
      </w:r>
    </w:p>
    <w:p w14:paraId="09C570F4" w14:textId="77777777" w:rsidR="00F1211D" w:rsidRPr="00DA0986" w:rsidRDefault="00F1211D" w:rsidP="003D0C88">
      <w:pPr>
        <w:pStyle w:val="Rubrik2"/>
        <w:spacing w:line="360" w:lineRule="auto"/>
        <w:rPr>
          <w:rFonts w:ascii="Times New Roman" w:hAnsi="Times New Roman" w:cs="Times New Roman"/>
          <w:szCs w:val="22"/>
        </w:rPr>
      </w:pPr>
    </w:p>
    <w:sectPr w:rsidR="00F1211D" w:rsidRPr="00DA0986" w:rsidSect="003D0C88">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552B" w14:textId="77777777" w:rsidR="00F00E3E" w:rsidRDefault="00F00E3E" w:rsidP="000A3588">
      <w:pPr>
        <w:spacing w:after="0" w:line="240" w:lineRule="auto"/>
      </w:pPr>
      <w:r>
        <w:separator/>
      </w:r>
    </w:p>
  </w:endnote>
  <w:endnote w:type="continuationSeparator" w:id="0">
    <w:p w14:paraId="5F974CB8" w14:textId="77777777" w:rsidR="00F00E3E" w:rsidRDefault="00F00E3E" w:rsidP="000A3588">
      <w:pPr>
        <w:spacing w:after="0" w:line="240" w:lineRule="auto"/>
      </w:pPr>
      <w:r>
        <w:continuationSeparator/>
      </w:r>
    </w:p>
  </w:endnote>
  <w:endnote w:type="continuationNotice" w:id="1">
    <w:p w14:paraId="712ECBEE" w14:textId="77777777" w:rsidR="00F00E3E" w:rsidRDefault="00F00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F696" w14:textId="77777777" w:rsidR="00F00E3E" w:rsidRDefault="00F00E3E" w:rsidP="000A3588">
      <w:pPr>
        <w:spacing w:after="0" w:line="240" w:lineRule="auto"/>
      </w:pPr>
      <w:r>
        <w:separator/>
      </w:r>
    </w:p>
  </w:footnote>
  <w:footnote w:type="continuationSeparator" w:id="0">
    <w:p w14:paraId="6863E37C" w14:textId="77777777" w:rsidR="00F00E3E" w:rsidRDefault="00F00E3E" w:rsidP="000A3588">
      <w:pPr>
        <w:spacing w:after="0" w:line="240" w:lineRule="auto"/>
      </w:pPr>
      <w:r>
        <w:continuationSeparator/>
      </w:r>
    </w:p>
  </w:footnote>
  <w:footnote w:type="continuationNotice" w:id="1">
    <w:p w14:paraId="35B7DBAF" w14:textId="77777777" w:rsidR="00F00E3E" w:rsidRDefault="00F00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EB52" w14:textId="08946BA9" w:rsidR="0026648D" w:rsidRPr="007A66ED" w:rsidRDefault="00640001" w:rsidP="00640001">
    <w:pPr>
      <w:pStyle w:val="Sidhuvud"/>
      <w:jc w:val="right"/>
      <w:rPr>
        <w:b/>
        <w:bCs/>
        <w:color w:val="000000" w:themeColor="text1"/>
        <w:sz w:val="24"/>
        <w:szCs w:val="22"/>
        <w:lang w:val="sv-SE"/>
      </w:rPr>
    </w:pPr>
    <w:r w:rsidRPr="007A66ED">
      <w:rPr>
        <w:b/>
        <w:bCs/>
        <w:sz w:val="24"/>
        <w:szCs w:val="22"/>
        <w:lang w:val="sv-SE"/>
      </w:rPr>
      <w:tab/>
    </w:r>
    <w:r w:rsidRPr="007A66ED">
      <w:rPr>
        <w:b/>
        <w:bCs/>
        <w:color w:val="000000" w:themeColor="text1"/>
        <w:sz w:val="24"/>
        <w:szCs w:val="22"/>
        <w:lang w:val="sv-SE"/>
      </w:rPr>
      <w:t>Remissutkast 11 september 2024</w:t>
    </w:r>
  </w:p>
  <w:p w14:paraId="27DA2B95" w14:textId="77777777" w:rsidR="00FF31AD" w:rsidRDefault="00FF31AD" w:rsidP="002B7427">
    <w:pPr>
      <w:pStyle w:val="Sidhuvud"/>
      <w:jc w:val="right"/>
      <w:rPr>
        <w:u w:val="single"/>
        <w:lang w:val="sv-SE"/>
      </w:rPr>
    </w:pPr>
  </w:p>
  <w:p w14:paraId="138BEA8B" w14:textId="5B841BC2" w:rsidR="00305B54" w:rsidRPr="002505E0" w:rsidRDefault="00305B54" w:rsidP="003D0C88">
    <w:pPr>
      <w:pStyle w:val="Sidhuvud"/>
      <w:jc w:val="right"/>
      <w:rPr>
        <w:u w:val="single"/>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B051" w14:textId="3AC90A03" w:rsidR="00C32498" w:rsidRDefault="0003000B" w:rsidP="003D0C88">
    <w:pPr>
      <w:pStyle w:val="Sidhuvud"/>
      <w:jc w:val="center"/>
      <w:rPr>
        <w:u w:val="single"/>
        <w:lang w:val="sv-SE"/>
      </w:rPr>
    </w:pPr>
    <w:r w:rsidRPr="00CB091B">
      <w:rPr>
        <w:rFonts w:ascii="Calibri" w:eastAsia="Calibri" w:hAnsi="Calibri"/>
        <w:noProof/>
        <w:szCs w:val="22"/>
      </w:rPr>
      <w:drawing>
        <wp:inline distT="0" distB="0" distL="0" distR="0" wp14:anchorId="3FB41794" wp14:editId="7AF96CB8">
          <wp:extent cx="2621909" cy="557213"/>
          <wp:effectExtent l="0" t="0" r="7620" b="0"/>
          <wp:docPr id="323798765" name="Bildobjekt 32379876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PM Logotyp Liggande JPEG.jpg"/>
                  <pic:cNvPicPr/>
                </pic:nvPicPr>
                <pic:blipFill>
                  <a:blip r:embed="rId1">
                    <a:extLst>
                      <a:ext uri="{28A0092B-C50C-407E-A947-70E740481C1C}">
                        <a14:useLocalDpi xmlns:a14="http://schemas.microsoft.com/office/drawing/2010/main" val="0"/>
                      </a:ext>
                    </a:extLst>
                  </a:blip>
                  <a:stretch>
                    <a:fillRect/>
                  </a:stretch>
                </pic:blipFill>
                <pic:spPr>
                  <a:xfrm>
                    <a:off x="0" y="0"/>
                    <a:ext cx="2885896" cy="613316"/>
                  </a:xfrm>
                  <a:prstGeom prst="rect">
                    <a:avLst/>
                  </a:prstGeom>
                </pic:spPr>
              </pic:pic>
            </a:graphicData>
          </a:graphic>
        </wp:inline>
      </w:drawing>
    </w:r>
  </w:p>
  <w:p w14:paraId="40360043" w14:textId="77777777" w:rsidR="00C32498" w:rsidRDefault="00C32498" w:rsidP="0003000B">
    <w:pPr>
      <w:pStyle w:val="Sidhuvud"/>
      <w:rPr>
        <w:u w:val="single"/>
        <w:lang w:val="sv-SE"/>
      </w:rPr>
    </w:pPr>
  </w:p>
  <w:p w14:paraId="46C924AE" w14:textId="1208AA86" w:rsidR="0003000B" w:rsidRPr="007A66ED" w:rsidRDefault="00C32498" w:rsidP="003D0C88">
    <w:pPr>
      <w:pStyle w:val="Sidhuvud"/>
      <w:jc w:val="right"/>
      <w:rPr>
        <w:b/>
        <w:bCs/>
        <w:color w:val="000000" w:themeColor="text1"/>
        <w:sz w:val="24"/>
        <w:szCs w:val="22"/>
        <w:lang w:val="sv-SE"/>
      </w:rPr>
    </w:pPr>
    <w:r w:rsidRPr="007A66ED">
      <w:rPr>
        <w:sz w:val="24"/>
        <w:szCs w:val="22"/>
        <w:lang w:val="sv-SE"/>
      </w:rPr>
      <w:tab/>
    </w:r>
    <w:r w:rsidR="0003000B" w:rsidRPr="007A66ED">
      <w:rPr>
        <w:b/>
        <w:bCs/>
        <w:color w:val="000000" w:themeColor="text1"/>
        <w:sz w:val="24"/>
        <w:szCs w:val="22"/>
        <w:lang w:val="sv-SE"/>
      </w:rPr>
      <w:t xml:space="preserve">Remissutkast </w:t>
    </w:r>
    <w:r w:rsidR="001E0233" w:rsidRPr="007A66ED">
      <w:rPr>
        <w:b/>
        <w:bCs/>
        <w:color w:val="000000" w:themeColor="text1"/>
        <w:sz w:val="24"/>
        <w:szCs w:val="22"/>
        <w:lang w:val="sv-SE"/>
      </w:rPr>
      <w:t>11</w:t>
    </w:r>
    <w:r w:rsidR="0003000B" w:rsidRPr="007A66ED">
      <w:rPr>
        <w:b/>
        <w:bCs/>
        <w:color w:val="000000" w:themeColor="text1"/>
        <w:sz w:val="24"/>
        <w:szCs w:val="22"/>
        <w:lang w:val="sv-SE"/>
      </w:rPr>
      <w:t xml:space="preserve"> september 2024</w:t>
    </w:r>
  </w:p>
  <w:p w14:paraId="36DEF48A" w14:textId="2D90FA75" w:rsidR="0026648D" w:rsidRDefault="002664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225"/>
    <w:multiLevelType w:val="hybridMultilevel"/>
    <w:tmpl w:val="36D637E6"/>
    <w:lvl w:ilvl="0" w:tplc="08FE49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5C5A0C"/>
    <w:multiLevelType w:val="hybridMultilevel"/>
    <w:tmpl w:val="8DE85E3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6CC20EF7"/>
    <w:multiLevelType w:val="hybridMultilevel"/>
    <w:tmpl w:val="90FCB6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65640816">
    <w:abstractNumId w:val="0"/>
  </w:num>
  <w:num w:numId="2" w16cid:durableId="322049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878828">
    <w:abstractNumId w:val="1"/>
  </w:num>
  <w:num w:numId="4" w16cid:durableId="80539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BE"/>
    <w:rsid w:val="00000B8A"/>
    <w:rsid w:val="00004942"/>
    <w:rsid w:val="00006F46"/>
    <w:rsid w:val="00017F4F"/>
    <w:rsid w:val="0002147D"/>
    <w:rsid w:val="0002376B"/>
    <w:rsid w:val="00023F64"/>
    <w:rsid w:val="0002554D"/>
    <w:rsid w:val="00025908"/>
    <w:rsid w:val="00026716"/>
    <w:rsid w:val="00027961"/>
    <w:rsid w:val="0003000B"/>
    <w:rsid w:val="0003631F"/>
    <w:rsid w:val="0004009B"/>
    <w:rsid w:val="00042C20"/>
    <w:rsid w:val="00042C6E"/>
    <w:rsid w:val="00043A7D"/>
    <w:rsid w:val="00045206"/>
    <w:rsid w:val="000456B5"/>
    <w:rsid w:val="00051EFD"/>
    <w:rsid w:val="000552BA"/>
    <w:rsid w:val="000559DB"/>
    <w:rsid w:val="000573A3"/>
    <w:rsid w:val="000673ED"/>
    <w:rsid w:val="00072D26"/>
    <w:rsid w:val="00074A09"/>
    <w:rsid w:val="00077312"/>
    <w:rsid w:val="00080371"/>
    <w:rsid w:val="000808BF"/>
    <w:rsid w:val="00080B61"/>
    <w:rsid w:val="00084887"/>
    <w:rsid w:val="00084DCF"/>
    <w:rsid w:val="00090766"/>
    <w:rsid w:val="00092AF3"/>
    <w:rsid w:val="00092F21"/>
    <w:rsid w:val="000A3588"/>
    <w:rsid w:val="000A53FC"/>
    <w:rsid w:val="000A6E53"/>
    <w:rsid w:val="000B142A"/>
    <w:rsid w:val="000B43FF"/>
    <w:rsid w:val="000B78FE"/>
    <w:rsid w:val="000C1D4D"/>
    <w:rsid w:val="000C63D8"/>
    <w:rsid w:val="000C6A3B"/>
    <w:rsid w:val="000C713F"/>
    <w:rsid w:val="000D11D7"/>
    <w:rsid w:val="000D1709"/>
    <w:rsid w:val="000D52D9"/>
    <w:rsid w:val="000D5AC4"/>
    <w:rsid w:val="000E1435"/>
    <w:rsid w:val="000E4855"/>
    <w:rsid w:val="000E4EF4"/>
    <w:rsid w:val="000E5063"/>
    <w:rsid w:val="000F64E9"/>
    <w:rsid w:val="001003D2"/>
    <w:rsid w:val="00103DE5"/>
    <w:rsid w:val="0010468C"/>
    <w:rsid w:val="0010629F"/>
    <w:rsid w:val="001074E0"/>
    <w:rsid w:val="00107BA1"/>
    <w:rsid w:val="001163B8"/>
    <w:rsid w:val="00121D0B"/>
    <w:rsid w:val="00133007"/>
    <w:rsid w:val="0013596D"/>
    <w:rsid w:val="00146865"/>
    <w:rsid w:val="0014769B"/>
    <w:rsid w:val="00150603"/>
    <w:rsid w:val="00153143"/>
    <w:rsid w:val="0015768E"/>
    <w:rsid w:val="00161E77"/>
    <w:rsid w:val="00163BE7"/>
    <w:rsid w:val="00163DE0"/>
    <w:rsid w:val="00164B40"/>
    <w:rsid w:val="00170970"/>
    <w:rsid w:val="00171DAB"/>
    <w:rsid w:val="00171FD1"/>
    <w:rsid w:val="00175B66"/>
    <w:rsid w:val="00175BED"/>
    <w:rsid w:val="001763BC"/>
    <w:rsid w:val="00181B65"/>
    <w:rsid w:val="00182A9D"/>
    <w:rsid w:val="001831F2"/>
    <w:rsid w:val="00184BB8"/>
    <w:rsid w:val="00186BD0"/>
    <w:rsid w:val="0018779E"/>
    <w:rsid w:val="0019004C"/>
    <w:rsid w:val="00192BE1"/>
    <w:rsid w:val="0019308E"/>
    <w:rsid w:val="001954DF"/>
    <w:rsid w:val="001A1FB2"/>
    <w:rsid w:val="001A592C"/>
    <w:rsid w:val="001C019A"/>
    <w:rsid w:val="001C0A1E"/>
    <w:rsid w:val="001C6D01"/>
    <w:rsid w:val="001C731C"/>
    <w:rsid w:val="001D191E"/>
    <w:rsid w:val="001D19BA"/>
    <w:rsid w:val="001D23FB"/>
    <w:rsid w:val="001E0233"/>
    <w:rsid w:val="001E56F2"/>
    <w:rsid w:val="001F0B3B"/>
    <w:rsid w:val="001F19A7"/>
    <w:rsid w:val="001F7D2D"/>
    <w:rsid w:val="00207D42"/>
    <w:rsid w:val="00211592"/>
    <w:rsid w:val="002122DB"/>
    <w:rsid w:val="00212A76"/>
    <w:rsid w:val="00217DD2"/>
    <w:rsid w:val="0022326B"/>
    <w:rsid w:val="00225A35"/>
    <w:rsid w:val="00232561"/>
    <w:rsid w:val="00233387"/>
    <w:rsid w:val="002353A4"/>
    <w:rsid w:val="00236925"/>
    <w:rsid w:val="0023797D"/>
    <w:rsid w:val="00240B06"/>
    <w:rsid w:val="00244818"/>
    <w:rsid w:val="00245469"/>
    <w:rsid w:val="00247306"/>
    <w:rsid w:val="002505E0"/>
    <w:rsid w:val="00261B88"/>
    <w:rsid w:val="0026648D"/>
    <w:rsid w:val="00272914"/>
    <w:rsid w:val="002757EE"/>
    <w:rsid w:val="002768EB"/>
    <w:rsid w:val="00285DF2"/>
    <w:rsid w:val="002865A0"/>
    <w:rsid w:val="00291185"/>
    <w:rsid w:val="002B4706"/>
    <w:rsid w:val="002B7427"/>
    <w:rsid w:val="002D0583"/>
    <w:rsid w:val="002D0AB9"/>
    <w:rsid w:val="002D1909"/>
    <w:rsid w:val="002D4610"/>
    <w:rsid w:val="002D70FC"/>
    <w:rsid w:val="002D7451"/>
    <w:rsid w:val="002D791C"/>
    <w:rsid w:val="002E1919"/>
    <w:rsid w:val="002E2B3B"/>
    <w:rsid w:val="002E3DA0"/>
    <w:rsid w:val="002E4264"/>
    <w:rsid w:val="002E6C26"/>
    <w:rsid w:val="002F09A3"/>
    <w:rsid w:val="002F639D"/>
    <w:rsid w:val="00301010"/>
    <w:rsid w:val="00305B54"/>
    <w:rsid w:val="00305E93"/>
    <w:rsid w:val="00307AAE"/>
    <w:rsid w:val="003100CA"/>
    <w:rsid w:val="00315408"/>
    <w:rsid w:val="003225FD"/>
    <w:rsid w:val="00323C6F"/>
    <w:rsid w:val="00324E06"/>
    <w:rsid w:val="00332757"/>
    <w:rsid w:val="00340D91"/>
    <w:rsid w:val="00342F7C"/>
    <w:rsid w:val="003551DA"/>
    <w:rsid w:val="00356AF4"/>
    <w:rsid w:val="00366E93"/>
    <w:rsid w:val="00372369"/>
    <w:rsid w:val="00380167"/>
    <w:rsid w:val="00394E10"/>
    <w:rsid w:val="00395429"/>
    <w:rsid w:val="00396E60"/>
    <w:rsid w:val="003A3717"/>
    <w:rsid w:val="003A5B46"/>
    <w:rsid w:val="003B1C5D"/>
    <w:rsid w:val="003B426A"/>
    <w:rsid w:val="003C0F10"/>
    <w:rsid w:val="003C42AA"/>
    <w:rsid w:val="003C4488"/>
    <w:rsid w:val="003C773C"/>
    <w:rsid w:val="003D0C88"/>
    <w:rsid w:val="003D2C38"/>
    <w:rsid w:val="003D68B7"/>
    <w:rsid w:val="003E7758"/>
    <w:rsid w:val="003F0534"/>
    <w:rsid w:val="00404B9E"/>
    <w:rsid w:val="00412AF9"/>
    <w:rsid w:val="00414A5D"/>
    <w:rsid w:val="0041714B"/>
    <w:rsid w:val="00441E93"/>
    <w:rsid w:val="0044327F"/>
    <w:rsid w:val="00445542"/>
    <w:rsid w:val="0044655A"/>
    <w:rsid w:val="004527ED"/>
    <w:rsid w:val="004540B2"/>
    <w:rsid w:val="00454263"/>
    <w:rsid w:val="00465153"/>
    <w:rsid w:val="0048431A"/>
    <w:rsid w:val="004849CF"/>
    <w:rsid w:val="00496C37"/>
    <w:rsid w:val="004A6C9C"/>
    <w:rsid w:val="004B119E"/>
    <w:rsid w:val="004B76CA"/>
    <w:rsid w:val="004C060D"/>
    <w:rsid w:val="004D056A"/>
    <w:rsid w:val="004D15A7"/>
    <w:rsid w:val="004D1E82"/>
    <w:rsid w:val="004D3069"/>
    <w:rsid w:val="004E53A3"/>
    <w:rsid w:val="0050322C"/>
    <w:rsid w:val="00504B5E"/>
    <w:rsid w:val="0050511B"/>
    <w:rsid w:val="005051B7"/>
    <w:rsid w:val="005056CF"/>
    <w:rsid w:val="00514936"/>
    <w:rsid w:val="0051661F"/>
    <w:rsid w:val="0052062F"/>
    <w:rsid w:val="00525B73"/>
    <w:rsid w:val="00525FB9"/>
    <w:rsid w:val="00530135"/>
    <w:rsid w:val="005426F6"/>
    <w:rsid w:val="005458AC"/>
    <w:rsid w:val="0054597D"/>
    <w:rsid w:val="00547BC9"/>
    <w:rsid w:val="00550998"/>
    <w:rsid w:val="00554071"/>
    <w:rsid w:val="00556236"/>
    <w:rsid w:val="00560300"/>
    <w:rsid w:val="005638D7"/>
    <w:rsid w:val="005643AE"/>
    <w:rsid w:val="00566F26"/>
    <w:rsid w:val="00571874"/>
    <w:rsid w:val="00576B9B"/>
    <w:rsid w:val="00582355"/>
    <w:rsid w:val="00586B2F"/>
    <w:rsid w:val="00586F88"/>
    <w:rsid w:val="00590390"/>
    <w:rsid w:val="00591685"/>
    <w:rsid w:val="00591AB1"/>
    <w:rsid w:val="0059786C"/>
    <w:rsid w:val="005A1BDA"/>
    <w:rsid w:val="005A1C87"/>
    <w:rsid w:val="005A336A"/>
    <w:rsid w:val="005A4DAB"/>
    <w:rsid w:val="005B1092"/>
    <w:rsid w:val="005B15B0"/>
    <w:rsid w:val="005B4FC8"/>
    <w:rsid w:val="005C1372"/>
    <w:rsid w:val="005C3FB8"/>
    <w:rsid w:val="005C44A9"/>
    <w:rsid w:val="005C4C06"/>
    <w:rsid w:val="005C52C0"/>
    <w:rsid w:val="005C6072"/>
    <w:rsid w:val="005D1806"/>
    <w:rsid w:val="005D37EA"/>
    <w:rsid w:val="005D6C0D"/>
    <w:rsid w:val="005E0E51"/>
    <w:rsid w:val="005E2814"/>
    <w:rsid w:val="005E2BED"/>
    <w:rsid w:val="005E4F47"/>
    <w:rsid w:val="005E6385"/>
    <w:rsid w:val="005F7F40"/>
    <w:rsid w:val="006038E8"/>
    <w:rsid w:val="00605024"/>
    <w:rsid w:val="00605758"/>
    <w:rsid w:val="0061081B"/>
    <w:rsid w:val="00615AF3"/>
    <w:rsid w:val="006222B5"/>
    <w:rsid w:val="0062297C"/>
    <w:rsid w:val="0062564D"/>
    <w:rsid w:val="00626757"/>
    <w:rsid w:val="006278C8"/>
    <w:rsid w:val="0063245F"/>
    <w:rsid w:val="0063663B"/>
    <w:rsid w:val="006376CA"/>
    <w:rsid w:val="00637947"/>
    <w:rsid w:val="00640001"/>
    <w:rsid w:val="00641065"/>
    <w:rsid w:val="0064151D"/>
    <w:rsid w:val="00641524"/>
    <w:rsid w:val="00650E06"/>
    <w:rsid w:val="00651E8B"/>
    <w:rsid w:val="0065446C"/>
    <w:rsid w:val="00654677"/>
    <w:rsid w:val="00655F02"/>
    <w:rsid w:val="0066052F"/>
    <w:rsid w:val="0066588C"/>
    <w:rsid w:val="006712AE"/>
    <w:rsid w:val="006774EE"/>
    <w:rsid w:val="00677B95"/>
    <w:rsid w:val="00681FEE"/>
    <w:rsid w:val="0068297C"/>
    <w:rsid w:val="00684B04"/>
    <w:rsid w:val="00685C12"/>
    <w:rsid w:val="00686D3D"/>
    <w:rsid w:val="00692463"/>
    <w:rsid w:val="00694BD9"/>
    <w:rsid w:val="006A127D"/>
    <w:rsid w:val="006A4994"/>
    <w:rsid w:val="006A4A5D"/>
    <w:rsid w:val="006B2DCF"/>
    <w:rsid w:val="006B4348"/>
    <w:rsid w:val="006B4A2C"/>
    <w:rsid w:val="006B63E2"/>
    <w:rsid w:val="006B6DF8"/>
    <w:rsid w:val="006D0ADC"/>
    <w:rsid w:val="006D2800"/>
    <w:rsid w:val="006D2BF9"/>
    <w:rsid w:val="006D43E3"/>
    <w:rsid w:val="006E0CD6"/>
    <w:rsid w:val="006E212A"/>
    <w:rsid w:val="006E3797"/>
    <w:rsid w:val="006E4273"/>
    <w:rsid w:val="006E6A5A"/>
    <w:rsid w:val="006F11FB"/>
    <w:rsid w:val="0070092A"/>
    <w:rsid w:val="00700E2D"/>
    <w:rsid w:val="00701B4E"/>
    <w:rsid w:val="007028D8"/>
    <w:rsid w:val="00702DB9"/>
    <w:rsid w:val="00704547"/>
    <w:rsid w:val="00706CBC"/>
    <w:rsid w:val="00706EFF"/>
    <w:rsid w:val="00710DC7"/>
    <w:rsid w:val="00715E26"/>
    <w:rsid w:val="007179CB"/>
    <w:rsid w:val="0072142E"/>
    <w:rsid w:val="00721BE8"/>
    <w:rsid w:val="00724642"/>
    <w:rsid w:val="00724CBA"/>
    <w:rsid w:val="00727CB9"/>
    <w:rsid w:val="007357B1"/>
    <w:rsid w:val="00736EBE"/>
    <w:rsid w:val="00737F74"/>
    <w:rsid w:val="0074353A"/>
    <w:rsid w:val="007521D1"/>
    <w:rsid w:val="007522AA"/>
    <w:rsid w:val="00752EDD"/>
    <w:rsid w:val="0075461A"/>
    <w:rsid w:val="0075504E"/>
    <w:rsid w:val="00763358"/>
    <w:rsid w:val="007642FD"/>
    <w:rsid w:val="00764DEC"/>
    <w:rsid w:val="00770DEC"/>
    <w:rsid w:val="00770E15"/>
    <w:rsid w:val="0078081E"/>
    <w:rsid w:val="00786F8A"/>
    <w:rsid w:val="007919AE"/>
    <w:rsid w:val="007942CB"/>
    <w:rsid w:val="00797BF6"/>
    <w:rsid w:val="007A0F46"/>
    <w:rsid w:val="007A14F5"/>
    <w:rsid w:val="007A1E40"/>
    <w:rsid w:val="007A459D"/>
    <w:rsid w:val="007A5D86"/>
    <w:rsid w:val="007A66ED"/>
    <w:rsid w:val="007C1D32"/>
    <w:rsid w:val="007C2BEB"/>
    <w:rsid w:val="007C3BFB"/>
    <w:rsid w:val="007D659A"/>
    <w:rsid w:val="007D76E1"/>
    <w:rsid w:val="007D7DF1"/>
    <w:rsid w:val="007D7E15"/>
    <w:rsid w:val="007D7EEA"/>
    <w:rsid w:val="007E42BB"/>
    <w:rsid w:val="007E6672"/>
    <w:rsid w:val="007E66A3"/>
    <w:rsid w:val="007F25FE"/>
    <w:rsid w:val="007F2C72"/>
    <w:rsid w:val="007F3391"/>
    <w:rsid w:val="00801026"/>
    <w:rsid w:val="0080339A"/>
    <w:rsid w:val="00803D70"/>
    <w:rsid w:val="00805DBE"/>
    <w:rsid w:val="008076AF"/>
    <w:rsid w:val="00811E93"/>
    <w:rsid w:val="00813781"/>
    <w:rsid w:val="008144C5"/>
    <w:rsid w:val="008166CA"/>
    <w:rsid w:val="00817861"/>
    <w:rsid w:val="008207C7"/>
    <w:rsid w:val="00823CCC"/>
    <w:rsid w:val="008311D1"/>
    <w:rsid w:val="00832547"/>
    <w:rsid w:val="00846FAA"/>
    <w:rsid w:val="0085318F"/>
    <w:rsid w:val="008654F5"/>
    <w:rsid w:val="0087233E"/>
    <w:rsid w:val="008728A3"/>
    <w:rsid w:val="008745FC"/>
    <w:rsid w:val="008801EC"/>
    <w:rsid w:val="00883646"/>
    <w:rsid w:val="008850C8"/>
    <w:rsid w:val="00885158"/>
    <w:rsid w:val="008855EA"/>
    <w:rsid w:val="0089030F"/>
    <w:rsid w:val="008927A1"/>
    <w:rsid w:val="00893251"/>
    <w:rsid w:val="00896988"/>
    <w:rsid w:val="008A0AEC"/>
    <w:rsid w:val="008A243F"/>
    <w:rsid w:val="008A2C64"/>
    <w:rsid w:val="008A7F29"/>
    <w:rsid w:val="008C223D"/>
    <w:rsid w:val="008C5876"/>
    <w:rsid w:val="008C6A0A"/>
    <w:rsid w:val="008D1B4E"/>
    <w:rsid w:val="008D3F72"/>
    <w:rsid w:val="008D67C0"/>
    <w:rsid w:val="008E2E6D"/>
    <w:rsid w:val="008E314A"/>
    <w:rsid w:val="008F3F6F"/>
    <w:rsid w:val="008F418B"/>
    <w:rsid w:val="008F46BF"/>
    <w:rsid w:val="008F5AB7"/>
    <w:rsid w:val="00904747"/>
    <w:rsid w:val="0090509F"/>
    <w:rsid w:val="009125E4"/>
    <w:rsid w:val="009128B1"/>
    <w:rsid w:val="009132C3"/>
    <w:rsid w:val="00913A2B"/>
    <w:rsid w:val="00914399"/>
    <w:rsid w:val="009213B5"/>
    <w:rsid w:val="00924C7C"/>
    <w:rsid w:val="009337E8"/>
    <w:rsid w:val="00934502"/>
    <w:rsid w:val="009357E6"/>
    <w:rsid w:val="00936A06"/>
    <w:rsid w:val="00937E68"/>
    <w:rsid w:val="00942ABA"/>
    <w:rsid w:val="00943394"/>
    <w:rsid w:val="0094480A"/>
    <w:rsid w:val="0094557D"/>
    <w:rsid w:val="00945CFA"/>
    <w:rsid w:val="00946A4E"/>
    <w:rsid w:val="009471FC"/>
    <w:rsid w:val="00964552"/>
    <w:rsid w:val="009700E0"/>
    <w:rsid w:val="0097360D"/>
    <w:rsid w:val="00974E14"/>
    <w:rsid w:val="0097521D"/>
    <w:rsid w:val="00975336"/>
    <w:rsid w:val="00975D1A"/>
    <w:rsid w:val="0099314B"/>
    <w:rsid w:val="009A02FC"/>
    <w:rsid w:val="009A58DE"/>
    <w:rsid w:val="009B0205"/>
    <w:rsid w:val="009B07D4"/>
    <w:rsid w:val="009B1989"/>
    <w:rsid w:val="009B4331"/>
    <w:rsid w:val="009C20C2"/>
    <w:rsid w:val="009C26AE"/>
    <w:rsid w:val="009C398A"/>
    <w:rsid w:val="009C3EB3"/>
    <w:rsid w:val="009C4CF7"/>
    <w:rsid w:val="009C70C4"/>
    <w:rsid w:val="009D62EA"/>
    <w:rsid w:val="009D68E7"/>
    <w:rsid w:val="009D7691"/>
    <w:rsid w:val="009E2F43"/>
    <w:rsid w:val="009E384B"/>
    <w:rsid w:val="009E50BA"/>
    <w:rsid w:val="009F1529"/>
    <w:rsid w:val="009F70A2"/>
    <w:rsid w:val="00A01BA9"/>
    <w:rsid w:val="00A06A0A"/>
    <w:rsid w:val="00A076D4"/>
    <w:rsid w:val="00A0788B"/>
    <w:rsid w:val="00A12755"/>
    <w:rsid w:val="00A12D8B"/>
    <w:rsid w:val="00A158BC"/>
    <w:rsid w:val="00A1595B"/>
    <w:rsid w:val="00A16A2B"/>
    <w:rsid w:val="00A17489"/>
    <w:rsid w:val="00A178D4"/>
    <w:rsid w:val="00A21458"/>
    <w:rsid w:val="00A22213"/>
    <w:rsid w:val="00A228BB"/>
    <w:rsid w:val="00A424FF"/>
    <w:rsid w:val="00A430CA"/>
    <w:rsid w:val="00A52F1D"/>
    <w:rsid w:val="00A57FBB"/>
    <w:rsid w:val="00A602ED"/>
    <w:rsid w:val="00A61E22"/>
    <w:rsid w:val="00A65027"/>
    <w:rsid w:val="00A712D8"/>
    <w:rsid w:val="00A7368A"/>
    <w:rsid w:val="00A7696E"/>
    <w:rsid w:val="00A80C7A"/>
    <w:rsid w:val="00A87303"/>
    <w:rsid w:val="00A87704"/>
    <w:rsid w:val="00A90DAD"/>
    <w:rsid w:val="00A915CA"/>
    <w:rsid w:val="00A91B6B"/>
    <w:rsid w:val="00A92252"/>
    <w:rsid w:val="00A929A7"/>
    <w:rsid w:val="00A93E16"/>
    <w:rsid w:val="00A9448A"/>
    <w:rsid w:val="00A9663C"/>
    <w:rsid w:val="00AA133D"/>
    <w:rsid w:val="00AA1EE8"/>
    <w:rsid w:val="00AA7231"/>
    <w:rsid w:val="00AA7AA8"/>
    <w:rsid w:val="00AB41DD"/>
    <w:rsid w:val="00AB74FF"/>
    <w:rsid w:val="00AC0242"/>
    <w:rsid w:val="00AC4A2A"/>
    <w:rsid w:val="00AC4A55"/>
    <w:rsid w:val="00AC7329"/>
    <w:rsid w:val="00AD0BA6"/>
    <w:rsid w:val="00AE15AA"/>
    <w:rsid w:val="00AE2A71"/>
    <w:rsid w:val="00AE47C4"/>
    <w:rsid w:val="00AE7531"/>
    <w:rsid w:val="00AF11AD"/>
    <w:rsid w:val="00AF24DF"/>
    <w:rsid w:val="00AF25BB"/>
    <w:rsid w:val="00AF2A8A"/>
    <w:rsid w:val="00AF73EB"/>
    <w:rsid w:val="00B00C2E"/>
    <w:rsid w:val="00B02219"/>
    <w:rsid w:val="00B03DB0"/>
    <w:rsid w:val="00B05078"/>
    <w:rsid w:val="00B05460"/>
    <w:rsid w:val="00B0715C"/>
    <w:rsid w:val="00B10E5A"/>
    <w:rsid w:val="00B15500"/>
    <w:rsid w:val="00B165EB"/>
    <w:rsid w:val="00B1729C"/>
    <w:rsid w:val="00B22F07"/>
    <w:rsid w:val="00B24E0B"/>
    <w:rsid w:val="00B26766"/>
    <w:rsid w:val="00B314F4"/>
    <w:rsid w:val="00B32DED"/>
    <w:rsid w:val="00B422C1"/>
    <w:rsid w:val="00B43DC6"/>
    <w:rsid w:val="00B440DF"/>
    <w:rsid w:val="00B50F42"/>
    <w:rsid w:val="00B52E7F"/>
    <w:rsid w:val="00B53153"/>
    <w:rsid w:val="00B53A0D"/>
    <w:rsid w:val="00B55507"/>
    <w:rsid w:val="00B555B3"/>
    <w:rsid w:val="00B569A5"/>
    <w:rsid w:val="00B578FE"/>
    <w:rsid w:val="00B64039"/>
    <w:rsid w:val="00B717E7"/>
    <w:rsid w:val="00B717E8"/>
    <w:rsid w:val="00B74A85"/>
    <w:rsid w:val="00B76009"/>
    <w:rsid w:val="00B772FA"/>
    <w:rsid w:val="00B800B3"/>
    <w:rsid w:val="00B84E5A"/>
    <w:rsid w:val="00B85E0E"/>
    <w:rsid w:val="00B92460"/>
    <w:rsid w:val="00B938DA"/>
    <w:rsid w:val="00B94293"/>
    <w:rsid w:val="00B94FA2"/>
    <w:rsid w:val="00BA4EDB"/>
    <w:rsid w:val="00BA7C7E"/>
    <w:rsid w:val="00BB1461"/>
    <w:rsid w:val="00BB1F67"/>
    <w:rsid w:val="00BB2133"/>
    <w:rsid w:val="00BB3A37"/>
    <w:rsid w:val="00BC4149"/>
    <w:rsid w:val="00BD3251"/>
    <w:rsid w:val="00BD44D2"/>
    <w:rsid w:val="00BD5F41"/>
    <w:rsid w:val="00BD7C9D"/>
    <w:rsid w:val="00BD7E88"/>
    <w:rsid w:val="00BE191A"/>
    <w:rsid w:val="00BE2653"/>
    <w:rsid w:val="00BE4461"/>
    <w:rsid w:val="00BE7B51"/>
    <w:rsid w:val="00BF14A5"/>
    <w:rsid w:val="00BF2E78"/>
    <w:rsid w:val="00BF4340"/>
    <w:rsid w:val="00BF45E8"/>
    <w:rsid w:val="00BF771D"/>
    <w:rsid w:val="00BF7BB6"/>
    <w:rsid w:val="00BF7F32"/>
    <w:rsid w:val="00C10593"/>
    <w:rsid w:val="00C10C61"/>
    <w:rsid w:val="00C12598"/>
    <w:rsid w:val="00C129C0"/>
    <w:rsid w:val="00C15081"/>
    <w:rsid w:val="00C1671E"/>
    <w:rsid w:val="00C169EC"/>
    <w:rsid w:val="00C17271"/>
    <w:rsid w:val="00C17E59"/>
    <w:rsid w:val="00C21F9E"/>
    <w:rsid w:val="00C26328"/>
    <w:rsid w:val="00C2636D"/>
    <w:rsid w:val="00C27DC9"/>
    <w:rsid w:val="00C32498"/>
    <w:rsid w:val="00C373DB"/>
    <w:rsid w:val="00C4492A"/>
    <w:rsid w:val="00C45137"/>
    <w:rsid w:val="00C47226"/>
    <w:rsid w:val="00C555C5"/>
    <w:rsid w:val="00C61AFA"/>
    <w:rsid w:val="00C656F2"/>
    <w:rsid w:val="00C657DE"/>
    <w:rsid w:val="00C8148F"/>
    <w:rsid w:val="00C83855"/>
    <w:rsid w:val="00C922E3"/>
    <w:rsid w:val="00C9404F"/>
    <w:rsid w:val="00C9607F"/>
    <w:rsid w:val="00C963BF"/>
    <w:rsid w:val="00C9785B"/>
    <w:rsid w:val="00CA0900"/>
    <w:rsid w:val="00CA5C8B"/>
    <w:rsid w:val="00CA7286"/>
    <w:rsid w:val="00CB06CD"/>
    <w:rsid w:val="00CC68FE"/>
    <w:rsid w:val="00CC734D"/>
    <w:rsid w:val="00CD26DE"/>
    <w:rsid w:val="00CD28B9"/>
    <w:rsid w:val="00CD5083"/>
    <w:rsid w:val="00CE4BF6"/>
    <w:rsid w:val="00CF0588"/>
    <w:rsid w:val="00CF2BFC"/>
    <w:rsid w:val="00CF2F32"/>
    <w:rsid w:val="00CF7FA5"/>
    <w:rsid w:val="00D00347"/>
    <w:rsid w:val="00D004F7"/>
    <w:rsid w:val="00D02C43"/>
    <w:rsid w:val="00D07CA7"/>
    <w:rsid w:val="00D10484"/>
    <w:rsid w:val="00D14107"/>
    <w:rsid w:val="00D17FC3"/>
    <w:rsid w:val="00D23B27"/>
    <w:rsid w:val="00D25CEA"/>
    <w:rsid w:val="00D27C55"/>
    <w:rsid w:val="00D3391D"/>
    <w:rsid w:val="00D33B6F"/>
    <w:rsid w:val="00D36D9D"/>
    <w:rsid w:val="00D44AA3"/>
    <w:rsid w:val="00D458AA"/>
    <w:rsid w:val="00D47C4F"/>
    <w:rsid w:val="00D50273"/>
    <w:rsid w:val="00D50396"/>
    <w:rsid w:val="00D51A12"/>
    <w:rsid w:val="00D522CB"/>
    <w:rsid w:val="00D557D5"/>
    <w:rsid w:val="00D56AC3"/>
    <w:rsid w:val="00D63933"/>
    <w:rsid w:val="00D65438"/>
    <w:rsid w:val="00D75400"/>
    <w:rsid w:val="00D80C44"/>
    <w:rsid w:val="00D951FD"/>
    <w:rsid w:val="00D95469"/>
    <w:rsid w:val="00D97F54"/>
    <w:rsid w:val="00DA0986"/>
    <w:rsid w:val="00DA30DB"/>
    <w:rsid w:val="00DA546A"/>
    <w:rsid w:val="00DA6BF9"/>
    <w:rsid w:val="00DB21AE"/>
    <w:rsid w:val="00DB5CD6"/>
    <w:rsid w:val="00DB6146"/>
    <w:rsid w:val="00DC0C06"/>
    <w:rsid w:val="00DC2F33"/>
    <w:rsid w:val="00DD1288"/>
    <w:rsid w:val="00DD1F31"/>
    <w:rsid w:val="00DD2926"/>
    <w:rsid w:val="00DD3A19"/>
    <w:rsid w:val="00DD6DDB"/>
    <w:rsid w:val="00DF48EA"/>
    <w:rsid w:val="00E036C4"/>
    <w:rsid w:val="00E10C73"/>
    <w:rsid w:val="00E15E49"/>
    <w:rsid w:val="00E17C17"/>
    <w:rsid w:val="00E24A60"/>
    <w:rsid w:val="00E252EC"/>
    <w:rsid w:val="00E261F7"/>
    <w:rsid w:val="00E31A41"/>
    <w:rsid w:val="00E32A07"/>
    <w:rsid w:val="00E330C6"/>
    <w:rsid w:val="00E36486"/>
    <w:rsid w:val="00E45803"/>
    <w:rsid w:val="00E46A03"/>
    <w:rsid w:val="00E57390"/>
    <w:rsid w:val="00E634C4"/>
    <w:rsid w:val="00E67B84"/>
    <w:rsid w:val="00E7434B"/>
    <w:rsid w:val="00E80897"/>
    <w:rsid w:val="00E902D7"/>
    <w:rsid w:val="00E928AB"/>
    <w:rsid w:val="00E95EC2"/>
    <w:rsid w:val="00EA2DE0"/>
    <w:rsid w:val="00EA4C62"/>
    <w:rsid w:val="00EA4F9F"/>
    <w:rsid w:val="00EA522C"/>
    <w:rsid w:val="00EA6147"/>
    <w:rsid w:val="00EA6899"/>
    <w:rsid w:val="00EA6F5F"/>
    <w:rsid w:val="00EB5D36"/>
    <w:rsid w:val="00EB6E88"/>
    <w:rsid w:val="00EC36A2"/>
    <w:rsid w:val="00EC3F65"/>
    <w:rsid w:val="00EC5432"/>
    <w:rsid w:val="00EC6E15"/>
    <w:rsid w:val="00ED14D5"/>
    <w:rsid w:val="00ED2635"/>
    <w:rsid w:val="00EE12F9"/>
    <w:rsid w:val="00EE2565"/>
    <w:rsid w:val="00EE7C7E"/>
    <w:rsid w:val="00F00E3E"/>
    <w:rsid w:val="00F02385"/>
    <w:rsid w:val="00F04C08"/>
    <w:rsid w:val="00F05688"/>
    <w:rsid w:val="00F10B60"/>
    <w:rsid w:val="00F1211D"/>
    <w:rsid w:val="00F17757"/>
    <w:rsid w:val="00F202B2"/>
    <w:rsid w:val="00F22BC1"/>
    <w:rsid w:val="00F27B61"/>
    <w:rsid w:val="00F30CD5"/>
    <w:rsid w:val="00F32FF5"/>
    <w:rsid w:val="00F33060"/>
    <w:rsid w:val="00F434BC"/>
    <w:rsid w:val="00F46CCC"/>
    <w:rsid w:val="00F5053B"/>
    <w:rsid w:val="00F50737"/>
    <w:rsid w:val="00F53A91"/>
    <w:rsid w:val="00F54616"/>
    <w:rsid w:val="00F56CDD"/>
    <w:rsid w:val="00F64AD7"/>
    <w:rsid w:val="00F67D36"/>
    <w:rsid w:val="00F72AFC"/>
    <w:rsid w:val="00F754BA"/>
    <w:rsid w:val="00F756E4"/>
    <w:rsid w:val="00F773F6"/>
    <w:rsid w:val="00F80893"/>
    <w:rsid w:val="00F8143C"/>
    <w:rsid w:val="00F82016"/>
    <w:rsid w:val="00F83D48"/>
    <w:rsid w:val="00F86DA0"/>
    <w:rsid w:val="00F93381"/>
    <w:rsid w:val="00FB10EB"/>
    <w:rsid w:val="00FB455E"/>
    <w:rsid w:val="00FB6203"/>
    <w:rsid w:val="00FB7E0E"/>
    <w:rsid w:val="00FD053A"/>
    <w:rsid w:val="00FD0540"/>
    <w:rsid w:val="00FD15CD"/>
    <w:rsid w:val="00FD37B5"/>
    <w:rsid w:val="00FE4890"/>
    <w:rsid w:val="00FF101B"/>
    <w:rsid w:val="00FF31AD"/>
    <w:rsid w:val="00FF79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80F8"/>
  <w15:chartTrackingRefBased/>
  <w15:docId w15:val="{FA074843-FF0C-4B0B-ADAC-0D322C15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Rubrik1">
    <w:name w:val="heading 1"/>
    <w:basedOn w:val="Normal"/>
    <w:next w:val="Normal"/>
    <w:link w:val="Rubrik1Char"/>
    <w:uiPriority w:val="9"/>
    <w:qFormat/>
    <w:rsid w:val="006376CA"/>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Rubrik2">
    <w:name w:val="heading 2"/>
    <w:basedOn w:val="Normal"/>
    <w:next w:val="Normal"/>
    <w:link w:val="Rubrik2Char"/>
    <w:uiPriority w:val="9"/>
    <w:unhideWhenUsed/>
    <w:qFormat/>
    <w:rsid w:val="00F80893"/>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A3588"/>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A3588"/>
    <w:rPr>
      <w:rFonts w:cs="Mangal"/>
    </w:rPr>
  </w:style>
  <w:style w:type="paragraph" w:styleId="Sidfot">
    <w:name w:val="footer"/>
    <w:basedOn w:val="Normal"/>
    <w:link w:val="SidfotChar"/>
    <w:uiPriority w:val="99"/>
    <w:unhideWhenUsed/>
    <w:rsid w:val="000A3588"/>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A3588"/>
    <w:rPr>
      <w:rFonts w:cs="Mangal"/>
    </w:rPr>
  </w:style>
  <w:style w:type="character" w:customStyle="1" w:styleId="Rubrik1Char">
    <w:name w:val="Rubrik 1 Char"/>
    <w:basedOn w:val="Standardstycketeckensnitt"/>
    <w:link w:val="Rubrik1"/>
    <w:uiPriority w:val="9"/>
    <w:rsid w:val="006376CA"/>
    <w:rPr>
      <w:rFonts w:asciiTheme="majorHAnsi" w:eastAsiaTheme="majorEastAsia" w:hAnsiTheme="majorHAnsi" w:cstheme="majorBidi"/>
      <w:color w:val="2F5496" w:themeColor="accent1" w:themeShade="BF"/>
      <w:sz w:val="32"/>
      <w:szCs w:val="29"/>
    </w:rPr>
  </w:style>
  <w:style w:type="paragraph" w:styleId="Fotnotstext">
    <w:name w:val="footnote text"/>
    <w:basedOn w:val="Normal"/>
    <w:link w:val="FotnotstextChar"/>
    <w:uiPriority w:val="99"/>
    <w:semiHidden/>
    <w:unhideWhenUsed/>
    <w:rsid w:val="00232561"/>
    <w:pPr>
      <w:spacing w:after="0" w:line="240" w:lineRule="auto"/>
    </w:pPr>
    <w:rPr>
      <w:sz w:val="20"/>
      <w:szCs w:val="18"/>
    </w:rPr>
  </w:style>
  <w:style w:type="character" w:customStyle="1" w:styleId="FotnotstextChar">
    <w:name w:val="Fotnotstext Char"/>
    <w:basedOn w:val="Standardstycketeckensnitt"/>
    <w:link w:val="Fotnotstext"/>
    <w:uiPriority w:val="99"/>
    <w:semiHidden/>
    <w:rsid w:val="00232561"/>
    <w:rPr>
      <w:rFonts w:cs="Mangal"/>
      <w:sz w:val="20"/>
      <w:szCs w:val="18"/>
    </w:rPr>
  </w:style>
  <w:style w:type="character" w:styleId="Fotnotsreferens">
    <w:name w:val="footnote reference"/>
    <w:basedOn w:val="Standardstycketeckensnitt"/>
    <w:uiPriority w:val="99"/>
    <w:semiHidden/>
    <w:unhideWhenUsed/>
    <w:rsid w:val="00232561"/>
    <w:rPr>
      <w:vertAlign w:val="superscript"/>
    </w:rPr>
  </w:style>
  <w:style w:type="paragraph" w:styleId="Liststycke">
    <w:name w:val="List Paragraph"/>
    <w:basedOn w:val="Normal"/>
    <w:uiPriority w:val="34"/>
    <w:qFormat/>
    <w:rsid w:val="00E330C6"/>
    <w:pPr>
      <w:ind w:left="720"/>
      <w:contextualSpacing/>
    </w:pPr>
  </w:style>
  <w:style w:type="paragraph" w:styleId="Revision">
    <w:name w:val="Revision"/>
    <w:hidden/>
    <w:uiPriority w:val="99"/>
    <w:semiHidden/>
    <w:rsid w:val="001F0B3B"/>
    <w:pPr>
      <w:spacing w:after="0" w:line="240" w:lineRule="auto"/>
    </w:pPr>
    <w:rPr>
      <w:rFonts w:cs="Mangal"/>
    </w:rPr>
  </w:style>
  <w:style w:type="character" w:styleId="Kommentarsreferens">
    <w:name w:val="annotation reference"/>
    <w:basedOn w:val="Standardstycketeckensnitt"/>
    <w:uiPriority w:val="99"/>
    <w:semiHidden/>
    <w:unhideWhenUsed/>
    <w:rsid w:val="0072142E"/>
    <w:rPr>
      <w:sz w:val="16"/>
      <w:szCs w:val="16"/>
    </w:rPr>
  </w:style>
  <w:style w:type="paragraph" w:styleId="Kommentarer">
    <w:name w:val="annotation text"/>
    <w:basedOn w:val="Normal"/>
    <w:link w:val="KommentarerChar"/>
    <w:uiPriority w:val="99"/>
    <w:unhideWhenUsed/>
    <w:rsid w:val="0072142E"/>
    <w:pPr>
      <w:spacing w:line="240" w:lineRule="auto"/>
    </w:pPr>
    <w:rPr>
      <w:sz w:val="20"/>
      <w:szCs w:val="18"/>
    </w:rPr>
  </w:style>
  <w:style w:type="character" w:customStyle="1" w:styleId="KommentarerChar">
    <w:name w:val="Kommentarer Char"/>
    <w:basedOn w:val="Standardstycketeckensnitt"/>
    <w:link w:val="Kommentarer"/>
    <w:uiPriority w:val="99"/>
    <w:rsid w:val="0072142E"/>
    <w:rPr>
      <w:rFonts w:cs="Mangal"/>
      <w:sz w:val="20"/>
      <w:szCs w:val="18"/>
    </w:rPr>
  </w:style>
  <w:style w:type="paragraph" w:styleId="Kommentarsmne">
    <w:name w:val="annotation subject"/>
    <w:basedOn w:val="Kommentarer"/>
    <w:next w:val="Kommentarer"/>
    <w:link w:val="KommentarsmneChar"/>
    <w:uiPriority w:val="99"/>
    <w:semiHidden/>
    <w:unhideWhenUsed/>
    <w:rsid w:val="0072142E"/>
    <w:rPr>
      <w:b/>
      <w:bCs/>
    </w:rPr>
  </w:style>
  <w:style w:type="character" w:customStyle="1" w:styleId="KommentarsmneChar">
    <w:name w:val="Kommentarsämne Char"/>
    <w:basedOn w:val="KommentarerChar"/>
    <w:link w:val="Kommentarsmne"/>
    <w:uiPriority w:val="99"/>
    <w:semiHidden/>
    <w:rsid w:val="0072142E"/>
    <w:rPr>
      <w:rFonts w:cs="Mangal"/>
      <w:b/>
      <w:bCs/>
      <w:sz w:val="20"/>
      <w:szCs w:val="18"/>
    </w:rPr>
  </w:style>
  <w:style w:type="paragraph" w:styleId="Rubrik">
    <w:name w:val="Title"/>
    <w:basedOn w:val="Normal"/>
    <w:next w:val="Normal"/>
    <w:link w:val="RubrikChar"/>
    <w:uiPriority w:val="10"/>
    <w:qFormat/>
    <w:rsid w:val="00F80893"/>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RubrikChar">
    <w:name w:val="Rubrik Char"/>
    <w:basedOn w:val="Standardstycketeckensnitt"/>
    <w:link w:val="Rubrik"/>
    <w:uiPriority w:val="10"/>
    <w:rsid w:val="00F80893"/>
    <w:rPr>
      <w:rFonts w:asciiTheme="majorHAnsi" w:eastAsiaTheme="majorEastAsia" w:hAnsiTheme="majorHAnsi" w:cstheme="majorBidi"/>
      <w:spacing w:val="-10"/>
      <w:kern w:val="28"/>
      <w:sz w:val="56"/>
      <w:szCs w:val="50"/>
    </w:rPr>
  </w:style>
  <w:style w:type="character" w:customStyle="1" w:styleId="Rubrik2Char">
    <w:name w:val="Rubrik 2 Char"/>
    <w:basedOn w:val="Standardstycketeckensnitt"/>
    <w:link w:val="Rubrik2"/>
    <w:uiPriority w:val="9"/>
    <w:rsid w:val="00F80893"/>
    <w:rPr>
      <w:rFonts w:asciiTheme="majorHAnsi" w:eastAsiaTheme="majorEastAsia" w:hAnsiTheme="majorHAnsi" w:cstheme="majorBidi"/>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51AAE-BD3A-4D89-AD46-640D477C8B30}">
  <ds:schemaRefs>
    <ds:schemaRef ds:uri="http://schemas.openxmlformats.org/officeDocument/2006/bibliography"/>
  </ds:schemaRefs>
</ds:datastoreItem>
</file>

<file path=customXml/itemProps2.xml><?xml version="1.0" encoding="utf-8"?>
<ds:datastoreItem xmlns:ds="http://schemas.openxmlformats.org/officeDocument/2006/customXml" ds:itemID="{46160352-11C3-4FA0-AE61-45238CEF31E3}"/>
</file>

<file path=customXml/itemProps3.xml><?xml version="1.0" encoding="utf-8"?>
<ds:datastoreItem xmlns:ds="http://schemas.openxmlformats.org/officeDocument/2006/customXml" ds:itemID="{120A9B18-0771-43BC-9A22-3A78C2CD5ED7}">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4.xml><?xml version="1.0" encoding="utf-8"?>
<ds:datastoreItem xmlns:ds="http://schemas.openxmlformats.org/officeDocument/2006/customXml" ds:itemID="{7DAB11DE-A366-4834-9AEE-02F6AB39B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1092</Words>
  <Characters>5790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Sixto Rios</dc:creator>
  <cp:keywords/>
  <dc:description/>
  <cp:lastModifiedBy>Fredrik Bonthron</cp:lastModifiedBy>
  <cp:revision>30</cp:revision>
  <cp:lastPrinted>2024-05-14T19:54:00Z</cp:lastPrinted>
  <dcterms:created xsi:type="dcterms:W3CDTF">2024-07-09T11:01:00Z</dcterms:created>
  <dcterms:modified xsi:type="dcterms:W3CDTF">2024-09-11T07:34:00Z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c17ee5-d002-416f-a486-c5f1fad2d957_Enabled">
    <vt:lpwstr>true</vt:lpwstr>
  </property>
  <property fmtid="{D5CDD505-2E9C-101B-9397-08002B2CF9AE}" pid="3" name="MSIP_Label_5ec17ee5-d002-416f-a486-c5f1fad2d957_SetDate">
    <vt:lpwstr>2024-02-26T13:22:55Z</vt:lpwstr>
  </property>
  <property fmtid="{D5CDD505-2E9C-101B-9397-08002B2CF9AE}" pid="4" name="MSIP_Label_5ec17ee5-d002-416f-a486-c5f1fad2d957_Method">
    <vt:lpwstr>Privileged</vt:lpwstr>
  </property>
  <property fmtid="{D5CDD505-2E9C-101B-9397-08002B2CF9AE}" pid="5" name="MSIP_Label_5ec17ee5-d002-416f-a486-c5f1fad2d957_Name">
    <vt:lpwstr>Open</vt:lpwstr>
  </property>
  <property fmtid="{D5CDD505-2E9C-101B-9397-08002B2CF9AE}" pid="6" name="MSIP_Label_5ec17ee5-d002-416f-a486-c5f1fad2d957_SiteId">
    <vt:lpwstr>8beccd60-0be6-4025-8e24-ca9ae679e1f4</vt:lpwstr>
  </property>
  <property fmtid="{D5CDD505-2E9C-101B-9397-08002B2CF9AE}" pid="7" name="MSIP_Label_5ec17ee5-d002-416f-a486-c5f1fad2d957_ActionId">
    <vt:lpwstr>170ea0d8-79a1-4691-9c9c-22990d2df4f2</vt:lpwstr>
  </property>
  <property fmtid="{D5CDD505-2E9C-101B-9397-08002B2CF9AE}" pid="8" name="MSIP_Label_5ec17ee5-d002-416f-a486-c5f1fad2d957_ContentBits">
    <vt:lpwstr>0</vt:lpwstr>
  </property>
  <property fmtid="{D5CDD505-2E9C-101B-9397-08002B2CF9AE}" pid="9" name="ContentTypeId">
    <vt:lpwstr>0x0101002B840543499B0C478C3086ADA108ADC3</vt:lpwstr>
  </property>
  <property fmtid="{D5CDD505-2E9C-101B-9397-08002B2CF9AE}" pid="10" name="MediaServiceImageTags">
    <vt:lpwstr/>
  </property>
</Properties>
</file>