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2331" w14:textId="77777777" w:rsidR="00067E28" w:rsidRDefault="00067E28" w:rsidP="00067E28">
      <w:pPr>
        <w:spacing w:after="0" w:line="240" w:lineRule="auto"/>
        <w:jc w:val="center"/>
        <w:rPr>
          <w:rFonts w:asciiTheme="majorHAnsi" w:hAnsiTheme="majorHAnsi" w:cstheme="majorHAnsi"/>
          <w:b/>
        </w:rPr>
      </w:pPr>
    </w:p>
    <w:p w14:paraId="717FBBFB" w14:textId="77777777" w:rsidR="00067E28" w:rsidRDefault="00067E28" w:rsidP="00067E28">
      <w:pPr>
        <w:spacing w:after="0" w:line="240" w:lineRule="auto"/>
        <w:jc w:val="center"/>
        <w:rPr>
          <w:rFonts w:asciiTheme="majorHAnsi" w:hAnsiTheme="majorHAnsi" w:cstheme="majorHAnsi"/>
          <w:b/>
        </w:rPr>
      </w:pPr>
    </w:p>
    <w:p w14:paraId="4C5B7A54" w14:textId="77777777" w:rsidR="00067E28" w:rsidRDefault="00067E28" w:rsidP="00067E28">
      <w:pPr>
        <w:spacing w:after="0" w:line="240" w:lineRule="auto"/>
        <w:jc w:val="center"/>
        <w:rPr>
          <w:rFonts w:asciiTheme="majorHAnsi" w:hAnsiTheme="majorHAnsi" w:cstheme="majorHAnsi"/>
          <w:b/>
        </w:rPr>
      </w:pPr>
    </w:p>
    <w:p w14:paraId="6C70C2F4" w14:textId="77777777" w:rsidR="00067E28" w:rsidRDefault="00067E28" w:rsidP="00067E28">
      <w:pPr>
        <w:spacing w:after="0" w:line="240" w:lineRule="auto"/>
        <w:jc w:val="center"/>
        <w:rPr>
          <w:rFonts w:asciiTheme="majorHAnsi" w:hAnsiTheme="majorHAnsi" w:cstheme="majorHAnsi"/>
          <w:b/>
        </w:rPr>
      </w:pPr>
    </w:p>
    <w:p w14:paraId="3CF3EDB2" w14:textId="77777777" w:rsidR="00067E28" w:rsidRDefault="00067E28" w:rsidP="00067E28">
      <w:pPr>
        <w:spacing w:after="0" w:line="240" w:lineRule="auto"/>
        <w:jc w:val="center"/>
        <w:rPr>
          <w:rFonts w:asciiTheme="majorHAnsi" w:hAnsiTheme="majorHAnsi" w:cstheme="majorHAnsi"/>
          <w:b/>
        </w:rPr>
      </w:pPr>
    </w:p>
    <w:p w14:paraId="281778D7" w14:textId="32927A89" w:rsidR="00B04C6E" w:rsidRPr="003D20AD" w:rsidRDefault="00067E28" w:rsidP="003D20AD">
      <w:pPr>
        <w:pStyle w:val="Rubrik"/>
        <w:keepNext w:val="0"/>
        <w:spacing w:before="2000" w:line="240" w:lineRule="auto"/>
        <w:outlineLvl w:val="0"/>
        <w:rPr>
          <w:rStyle w:val="Bokenstitel"/>
          <w:b/>
          <w:iCs/>
          <w:sz w:val="40"/>
          <w:szCs w:val="40"/>
        </w:rPr>
      </w:pPr>
      <w:r w:rsidRPr="003D20AD">
        <w:rPr>
          <w:rStyle w:val="Bokenstitel"/>
          <w:b/>
          <w:iCs/>
          <w:sz w:val="40"/>
          <w:szCs w:val="40"/>
        </w:rPr>
        <w:t>MALL FÖR IBOR FALLBACKVILLKOR FÖR VISSA OBLIGATIONER EMITTERADE UNDER MTN-PROGRAM</w:t>
      </w:r>
    </w:p>
    <w:p w14:paraId="278399C3" w14:textId="77777777" w:rsidR="00B04C6E" w:rsidRDefault="00B04C6E" w:rsidP="00067E28">
      <w:pPr>
        <w:spacing w:after="0" w:line="240" w:lineRule="auto"/>
        <w:jc w:val="center"/>
        <w:rPr>
          <w:rFonts w:asciiTheme="majorHAnsi" w:hAnsiTheme="majorHAnsi" w:cstheme="majorHAnsi"/>
          <w:b/>
          <w:sz w:val="40"/>
          <w:szCs w:val="40"/>
        </w:rPr>
      </w:pPr>
    </w:p>
    <w:p w14:paraId="7EAE9684" w14:textId="77777777" w:rsidR="00B04C6E" w:rsidRDefault="00B04C6E" w:rsidP="00067E28">
      <w:pPr>
        <w:spacing w:after="0" w:line="240" w:lineRule="auto"/>
        <w:jc w:val="center"/>
        <w:rPr>
          <w:rFonts w:asciiTheme="majorHAnsi" w:hAnsiTheme="majorHAnsi" w:cstheme="majorHAnsi"/>
          <w:b/>
          <w:sz w:val="40"/>
          <w:szCs w:val="40"/>
        </w:rPr>
      </w:pPr>
    </w:p>
    <w:p w14:paraId="0AD14D81" w14:textId="77777777" w:rsidR="00B04C6E" w:rsidRDefault="00B04C6E" w:rsidP="00067E28">
      <w:pPr>
        <w:spacing w:after="0" w:line="240" w:lineRule="auto"/>
        <w:jc w:val="center"/>
        <w:rPr>
          <w:rFonts w:asciiTheme="majorHAnsi" w:hAnsiTheme="majorHAnsi" w:cstheme="majorHAnsi"/>
          <w:b/>
          <w:sz w:val="40"/>
          <w:szCs w:val="40"/>
        </w:rPr>
      </w:pPr>
    </w:p>
    <w:p w14:paraId="1A96F19B" w14:textId="77777777" w:rsidR="00B04C6E" w:rsidRDefault="00B04C6E" w:rsidP="00067E28">
      <w:pPr>
        <w:spacing w:after="0" w:line="240" w:lineRule="auto"/>
        <w:jc w:val="center"/>
        <w:rPr>
          <w:rFonts w:asciiTheme="majorHAnsi" w:hAnsiTheme="majorHAnsi" w:cstheme="majorHAnsi"/>
          <w:b/>
          <w:sz w:val="40"/>
          <w:szCs w:val="40"/>
        </w:rPr>
      </w:pPr>
    </w:p>
    <w:p w14:paraId="2BBF9370" w14:textId="77777777" w:rsidR="00B04C6E" w:rsidRDefault="00B04C6E" w:rsidP="00067E28">
      <w:pPr>
        <w:spacing w:after="0" w:line="240" w:lineRule="auto"/>
        <w:jc w:val="center"/>
        <w:rPr>
          <w:rFonts w:asciiTheme="majorHAnsi" w:hAnsiTheme="majorHAnsi" w:cstheme="majorHAnsi"/>
          <w:b/>
          <w:sz w:val="40"/>
          <w:szCs w:val="40"/>
        </w:rPr>
      </w:pPr>
    </w:p>
    <w:p w14:paraId="61630D16" w14:textId="479E419C" w:rsidR="00B04C6E" w:rsidRDefault="00B04C6E" w:rsidP="003D20AD">
      <w:pPr>
        <w:spacing w:after="0" w:line="240" w:lineRule="auto"/>
        <w:rPr>
          <w:rFonts w:asciiTheme="majorHAnsi" w:hAnsiTheme="majorHAnsi" w:cstheme="majorHAnsi"/>
          <w:b/>
          <w:sz w:val="40"/>
          <w:szCs w:val="40"/>
        </w:rPr>
      </w:pPr>
    </w:p>
    <w:p w14:paraId="6C1322ED" w14:textId="1EB57798" w:rsidR="003A6284" w:rsidRDefault="003A6284" w:rsidP="00980C65">
      <w:pPr>
        <w:spacing w:after="0" w:line="240" w:lineRule="auto"/>
        <w:rPr>
          <w:rFonts w:asciiTheme="majorHAnsi" w:hAnsiTheme="majorHAnsi" w:cstheme="majorHAnsi"/>
          <w:i/>
          <w:szCs w:val="22"/>
        </w:rPr>
      </w:pPr>
    </w:p>
    <w:p w14:paraId="08F9FB84" w14:textId="77777777" w:rsidR="003A6284" w:rsidRDefault="003A6284" w:rsidP="003E6559">
      <w:pPr>
        <w:spacing w:after="0" w:line="240" w:lineRule="auto"/>
        <w:ind w:left="1531" w:firstLine="1531"/>
        <w:jc w:val="right"/>
        <w:rPr>
          <w:rFonts w:asciiTheme="majorHAnsi" w:hAnsiTheme="majorHAnsi" w:cstheme="majorHAnsi"/>
          <w:i/>
          <w:szCs w:val="22"/>
        </w:rPr>
      </w:pPr>
    </w:p>
    <w:p w14:paraId="27D52EBB" w14:textId="77777777" w:rsidR="003A6284" w:rsidRDefault="003A6284" w:rsidP="003E6559">
      <w:pPr>
        <w:spacing w:after="0" w:line="240" w:lineRule="auto"/>
        <w:ind w:left="1531" w:firstLine="1531"/>
        <w:jc w:val="right"/>
        <w:rPr>
          <w:rFonts w:asciiTheme="majorHAnsi" w:hAnsiTheme="majorHAnsi" w:cstheme="majorHAnsi"/>
          <w:i/>
          <w:szCs w:val="22"/>
        </w:rPr>
      </w:pPr>
    </w:p>
    <w:p w14:paraId="5DB6C277" w14:textId="77777777" w:rsidR="003A6284" w:rsidRDefault="003A6284" w:rsidP="003E6559">
      <w:pPr>
        <w:spacing w:after="0" w:line="240" w:lineRule="auto"/>
        <w:ind w:left="1531" w:firstLine="1531"/>
        <w:jc w:val="right"/>
        <w:rPr>
          <w:rFonts w:asciiTheme="majorHAnsi" w:hAnsiTheme="majorHAnsi" w:cstheme="majorHAnsi"/>
          <w:i/>
          <w:szCs w:val="22"/>
        </w:rPr>
      </w:pPr>
    </w:p>
    <w:p w14:paraId="3D996722" w14:textId="77777777" w:rsidR="003D20AD" w:rsidRDefault="003D20AD" w:rsidP="003D20AD">
      <w:pPr>
        <w:tabs>
          <w:tab w:val="left" w:pos="6667"/>
        </w:tabs>
        <w:spacing w:after="240" w:line="240" w:lineRule="auto"/>
        <w:rPr>
          <w:i/>
          <w:szCs w:val="22"/>
        </w:rPr>
      </w:pPr>
    </w:p>
    <w:p w14:paraId="4E4897F4" w14:textId="77777777" w:rsidR="003D20AD" w:rsidRDefault="003D20AD" w:rsidP="003D20AD">
      <w:pPr>
        <w:tabs>
          <w:tab w:val="left" w:pos="6667"/>
        </w:tabs>
        <w:spacing w:after="240" w:line="240" w:lineRule="auto"/>
        <w:rPr>
          <w:i/>
          <w:szCs w:val="22"/>
        </w:rPr>
      </w:pPr>
    </w:p>
    <w:p w14:paraId="3A1752A7" w14:textId="77777777" w:rsidR="003D20AD" w:rsidRDefault="003D20AD" w:rsidP="003D20AD">
      <w:pPr>
        <w:tabs>
          <w:tab w:val="left" w:pos="6667"/>
        </w:tabs>
        <w:spacing w:after="240" w:line="240" w:lineRule="auto"/>
        <w:rPr>
          <w:i/>
          <w:szCs w:val="22"/>
        </w:rPr>
      </w:pPr>
    </w:p>
    <w:p w14:paraId="0D1B9E85" w14:textId="77777777" w:rsidR="003D20AD" w:rsidRDefault="003D20AD" w:rsidP="003D20AD">
      <w:pPr>
        <w:tabs>
          <w:tab w:val="left" w:pos="6667"/>
        </w:tabs>
        <w:spacing w:after="240" w:line="240" w:lineRule="auto"/>
        <w:rPr>
          <w:i/>
          <w:szCs w:val="22"/>
        </w:rPr>
      </w:pPr>
    </w:p>
    <w:p w14:paraId="36B6A06D" w14:textId="77777777" w:rsidR="003D20AD" w:rsidRDefault="003D20AD" w:rsidP="003D20AD">
      <w:pPr>
        <w:tabs>
          <w:tab w:val="left" w:pos="6667"/>
        </w:tabs>
        <w:spacing w:after="240" w:line="240" w:lineRule="auto"/>
        <w:rPr>
          <w:i/>
          <w:szCs w:val="22"/>
        </w:rPr>
      </w:pPr>
    </w:p>
    <w:p w14:paraId="7AA69133" w14:textId="351C40A0" w:rsidR="00C94560" w:rsidRDefault="00611D8B" w:rsidP="003D20AD">
      <w:pPr>
        <w:tabs>
          <w:tab w:val="left" w:pos="6667"/>
        </w:tabs>
        <w:spacing w:after="240" w:line="240" w:lineRule="auto"/>
        <w:rPr>
          <w:rFonts w:asciiTheme="minorHAnsi" w:hAnsiTheme="minorHAnsi" w:cstheme="minorHAnsi"/>
          <w:i/>
          <w:szCs w:val="22"/>
        </w:rPr>
        <w:sectPr w:rsidR="00C94560" w:rsidSect="00C11485">
          <w:headerReference w:type="default" r:id="rId11"/>
          <w:footerReference w:type="default" r:id="rId12"/>
          <w:headerReference w:type="first" r:id="rId13"/>
          <w:footerReference w:type="first" r:id="rId14"/>
          <w:pgSz w:w="11906" w:h="16838" w:code="9"/>
          <w:pgMar w:top="629" w:right="1418" w:bottom="1418" w:left="1418" w:header="709" w:footer="709" w:gutter="0"/>
          <w:pgNumType w:start="0"/>
          <w:cols w:space="708"/>
          <w:titlePg/>
          <w:docGrid w:linePitch="360"/>
        </w:sectPr>
      </w:pPr>
      <w:r w:rsidRPr="003D20AD">
        <w:rPr>
          <w:i/>
          <w:szCs w:val="22"/>
        </w:rPr>
        <w:t xml:space="preserve">Denna mall för IBOR fallbackvillkor är endast anpassad för ersättande av räntebasen Stibor och/eller </w:t>
      </w:r>
      <w:proofErr w:type="spellStart"/>
      <w:r w:rsidRPr="003D20AD">
        <w:rPr>
          <w:i/>
          <w:szCs w:val="22"/>
        </w:rPr>
        <w:t>Euribor</w:t>
      </w:r>
      <w:proofErr w:type="spellEnd"/>
      <w:r w:rsidRPr="003D20AD">
        <w:rPr>
          <w:i/>
          <w:szCs w:val="22"/>
        </w:rPr>
        <w:t>.</w:t>
      </w:r>
    </w:p>
    <w:p w14:paraId="23CF0684" w14:textId="5E40D1C9" w:rsidR="004155D0" w:rsidRPr="0033293D" w:rsidRDefault="00865157" w:rsidP="004155D0">
      <w:pPr>
        <w:rPr>
          <w:rFonts w:asciiTheme="majorHAnsi" w:hAnsiTheme="majorHAnsi" w:cstheme="majorHAnsi"/>
          <w:b/>
          <w:szCs w:val="22"/>
        </w:rPr>
      </w:pPr>
      <w:r w:rsidRPr="0033293D">
        <w:rPr>
          <w:rFonts w:asciiTheme="majorHAnsi" w:hAnsiTheme="majorHAnsi" w:cstheme="majorHAnsi"/>
          <w:b/>
          <w:szCs w:val="22"/>
        </w:rPr>
        <w:lastRenderedPageBreak/>
        <w:t>A</w:t>
      </w:r>
      <w:r w:rsidR="004155D0" w:rsidRPr="0033293D">
        <w:rPr>
          <w:rFonts w:asciiTheme="majorHAnsi" w:hAnsiTheme="majorHAnsi" w:cstheme="majorHAnsi"/>
          <w:b/>
          <w:szCs w:val="22"/>
        </w:rPr>
        <w:t>. Definitioner</w:t>
      </w:r>
      <w:r w:rsidR="00B82518" w:rsidRPr="0033293D">
        <w:rPr>
          <w:rFonts w:asciiTheme="majorHAnsi" w:hAnsiTheme="majorHAnsi" w:cstheme="majorHAnsi"/>
          <w:b/>
          <w:szCs w:val="22"/>
        </w:rPr>
        <w:t xml:space="preserve"> i de Allmänna Villkoren</w:t>
      </w:r>
    </w:p>
    <w:p w14:paraId="4BBEB9EE" w14:textId="2570F20F" w:rsidR="00736177" w:rsidRPr="008B690E" w:rsidRDefault="00736177" w:rsidP="00736177">
      <w:pPr>
        <w:pStyle w:val="NormalwithindentAltD"/>
        <w:keepNext/>
        <w:ind w:left="0"/>
        <w:rPr>
          <w:rFonts w:asciiTheme="minorHAnsi" w:hAnsiTheme="minorHAnsi" w:cstheme="minorHAnsi"/>
          <w:sz w:val="20"/>
          <w:szCs w:val="20"/>
        </w:rPr>
      </w:pPr>
      <w:r>
        <w:rPr>
          <w:rFonts w:asciiTheme="minorHAnsi" w:hAnsiTheme="minorHAnsi" w:cstheme="minorHAnsi"/>
          <w:sz w:val="20"/>
          <w:szCs w:val="20"/>
        </w:rPr>
        <w:t>[</w:t>
      </w:r>
      <w:r>
        <w:rPr>
          <w:rStyle w:val="Fotnotsreferens"/>
          <w:rFonts w:asciiTheme="minorHAnsi" w:hAnsiTheme="minorHAnsi" w:cstheme="minorHAnsi"/>
          <w:sz w:val="20"/>
          <w:szCs w:val="20"/>
        </w:rPr>
        <w:footnoteReference w:id="1"/>
      </w:r>
      <w:r w:rsidRPr="008B690E">
        <w:rPr>
          <w:rFonts w:asciiTheme="minorHAnsi" w:hAnsiTheme="minorHAnsi" w:cstheme="minorHAnsi"/>
          <w:sz w:val="20"/>
          <w:szCs w:val="20"/>
        </w:rPr>
        <w:t>”</w:t>
      </w:r>
      <w:r w:rsidRPr="008B690E">
        <w:rPr>
          <w:rFonts w:asciiTheme="minorHAnsi" w:hAnsiTheme="minorHAnsi" w:cstheme="minorHAnsi"/>
          <w:b/>
          <w:sz w:val="20"/>
          <w:szCs w:val="20"/>
        </w:rPr>
        <w:t>EURIBOR</w:t>
      </w:r>
      <w:r w:rsidRPr="008B690E">
        <w:rPr>
          <w:rFonts w:asciiTheme="minorHAnsi" w:hAnsiTheme="minorHAnsi" w:cstheme="minorHAnsi"/>
          <w:sz w:val="20"/>
          <w:szCs w:val="20"/>
        </w:rPr>
        <w:t>” är:</w:t>
      </w:r>
    </w:p>
    <w:p w14:paraId="6EEFC30A" w14:textId="155FA5E6" w:rsidR="00736177" w:rsidRPr="008B690E" w:rsidRDefault="00736177" w:rsidP="00FD4FCF">
      <w:pPr>
        <w:pStyle w:val="Liststycke"/>
        <w:numPr>
          <w:ilvl w:val="0"/>
          <w:numId w:val="24"/>
        </w:numPr>
        <w:rPr>
          <w:rFonts w:asciiTheme="minorHAnsi" w:hAnsiTheme="minorHAnsi" w:cstheme="minorHAnsi"/>
          <w:sz w:val="20"/>
        </w:rPr>
      </w:pPr>
      <w:bookmarkStart w:id="0" w:name="_Ref431297947"/>
      <w:r w:rsidRPr="008B690E">
        <w:rPr>
          <w:rFonts w:asciiTheme="minorHAnsi" w:hAnsiTheme="minorHAnsi" w:cstheme="minorHAnsi"/>
          <w:sz w:val="20"/>
        </w:rPr>
        <w:t xml:space="preserve">den räntesats som omkring kl. 11.00 på aktuell dag anges på informationssystemet </w:t>
      </w:r>
      <w:proofErr w:type="spellStart"/>
      <w:r w:rsidR="00217C86">
        <w:rPr>
          <w:rFonts w:asciiTheme="minorHAnsi" w:hAnsiTheme="minorHAnsi" w:cstheme="minorHAnsi"/>
          <w:sz w:val="20"/>
        </w:rPr>
        <w:t>R</w:t>
      </w:r>
      <w:r w:rsidR="003256A4">
        <w:rPr>
          <w:rFonts w:asciiTheme="minorHAnsi" w:hAnsiTheme="minorHAnsi" w:cstheme="minorHAnsi"/>
          <w:sz w:val="20"/>
        </w:rPr>
        <w:t>efinitivs</w:t>
      </w:r>
      <w:proofErr w:type="spellEnd"/>
      <w:r w:rsidR="00CF75B7">
        <w:rPr>
          <w:rFonts w:asciiTheme="minorHAnsi" w:hAnsiTheme="minorHAnsi" w:cstheme="minorHAnsi"/>
          <w:sz w:val="20"/>
        </w:rPr>
        <w:t xml:space="preserve"> </w:t>
      </w:r>
      <w:r w:rsidRPr="008B690E">
        <w:rPr>
          <w:rFonts w:asciiTheme="minorHAnsi" w:hAnsiTheme="minorHAnsi" w:cstheme="minorHAnsi"/>
          <w:sz w:val="20"/>
        </w:rPr>
        <w:t xml:space="preserve">sida EURIBOR01 (eller genom sådant annat system eller på sådan annan sida som ersätter nämnda system respektive sida) </w:t>
      </w:r>
      <w:r w:rsidR="004C6101">
        <w:rPr>
          <w:rFonts w:asciiTheme="minorHAnsi" w:hAnsiTheme="minorHAnsi" w:cstheme="minorHAnsi"/>
          <w:sz w:val="20"/>
        </w:rPr>
        <w:t>för</w:t>
      </w:r>
      <w:r w:rsidRPr="008B690E">
        <w:rPr>
          <w:rFonts w:asciiTheme="minorHAnsi" w:hAnsiTheme="minorHAnsi" w:cstheme="minorHAnsi"/>
          <w:sz w:val="20"/>
        </w:rPr>
        <w:t xml:space="preserve"> E</w:t>
      </w:r>
      <w:r w:rsidR="00321C3B">
        <w:rPr>
          <w:rFonts w:asciiTheme="minorHAnsi" w:hAnsiTheme="minorHAnsi" w:cstheme="minorHAnsi"/>
          <w:sz w:val="20"/>
        </w:rPr>
        <w:t>UR</w:t>
      </w:r>
      <w:r w:rsidRPr="008B690E">
        <w:rPr>
          <w:rFonts w:asciiTheme="minorHAnsi" w:hAnsiTheme="minorHAnsi" w:cstheme="minorHAnsi"/>
          <w:sz w:val="20"/>
        </w:rPr>
        <w:t xml:space="preserve"> under en period jämförbar med den relevanta Ränteperioden; eller</w:t>
      </w:r>
      <w:bookmarkEnd w:id="0"/>
    </w:p>
    <w:p w14:paraId="7F1A3FD4" w14:textId="1ADF906B" w:rsidR="00736177" w:rsidRPr="008B690E" w:rsidRDefault="00736177" w:rsidP="00FD4FCF">
      <w:pPr>
        <w:pStyle w:val="Liststycke"/>
        <w:numPr>
          <w:ilvl w:val="0"/>
          <w:numId w:val="24"/>
        </w:numPr>
        <w:rPr>
          <w:rFonts w:asciiTheme="minorHAnsi" w:hAnsiTheme="minorHAnsi" w:cstheme="minorHAnsi"/>
          <w:sz w:val="20"/>
        </w:rPr>
      </w:pPr>
      <w:bookmarkStart w:id="1" w:name="_Ref354755649"/>
      <w:r w:rsidRPr="008B690E">
        <w:rPr>
          <w:rFonts w:asciiTheme="minorHAnsi" w:hAnsiTheme="minorHAnsi" w:cstheme="minorHAnsi"/>
          <w:sz w:val="20"/>
        </w:rPr>
        <w:t xml:space="preserve">om ingen sådan räntesats anges för den relevanta Ränteperioden enligt punkten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_Ref431297947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967443">
        <w:rPr>
          <w:rFonts w:asciiTheme="minorHAnsi" w:hAnsiTheme="minorHAnsi" w:cstheme="minorHAnsi"/>
          <w:sz w:val="20"/>
        </w:rPr>
        <w:t>(a)</w:t>
      </w:r>
      <w:r w:rsidRPr="008B690E">
        <w:rPr>
          <w:rFonts w:asciiTheme="minorHAnsi" w:hAnsiTheme="minorHAnsi" w:cstheme="minorHAnsi"/>
          <w:sz w:val="20"/>
        </w:rPr>
        <w:fldChar w:fldCharType="end"/>
      </w:r>
      <w:r w:rsidRPr="008B690E">
        <w:rPr>
          <w:rFonts w:asciiTheme="minorHAnsi" w:hAnsiTheme="minorHAnsi" w:cstheme="minorHAnsi"/>
          <w:sz w:val="20"/>
        </w:rPr>
        <w:t xml:space="preserve">, medelvärdet (avrundat uppåt till fyra decimaler) av den räntesats som </w:t>
      </w:r>
      <w:r w:rsidR="004373C8">
        <w:rPr>
          <w:rFonts w:asciiTheme="minorHAnsi" w:hAnsiTheme="minorHAnsi" w:cstheme="minorHAnsi"/>
          <w:sz w:val="20"/>
        </w:rPr>
        <w:t>[</w:t>
      </w:r>
      <w:r w:rsidRPr="008B690E">
        <w:rPr>
          <w:rFonts w:asciiTheme="minorHAnsi" w:hAnsiTheme="minorHAnsi" w:cstheme="minorHAnsi"/>
          <w:sz w:val="20"/>
        </w:rPr>
        <w:t>Europeiska Referensbanker</w:t>
      </w:r>
      <w:r w:rsidR="004373C8">
        <w:rPr>
          <w:rFonts w:asciiTheme="minorHAnsi" w:hAnsiTheme="minorHAnsi" w:cstheme="minorHAnsi"/>
          <w:sz w:val="20"/>
        </w:rPr>
        <w:t>]</w:t>
      </w:r>
      <w:r w:rsidRPr="008B690E">
        <w:rPr>
          <w:rFonts w:asciiTheme="minorHAnsi" w:hAnsiTheme="minorHAnsi" w:cstheme="minorHAnsi"/>
          <w:sz w:val="20"/>
        </w:rPr>
        <w:t xml:space="preserve"> anger till Administrerande Institut på dennes begäran </w:t>
      </w:r>
      <w:r w:rsidR="004C6101">
        <w:rPr>
          <w:rFonts w:asciiTheme="minorHAnsi" w:hAnsiTheme="minorHAnsi" w:cstheme="minorHAnsi"/>
          <w:sz w:val="20"/>
        </w:rPr>
        <w:t xml:space="preserve">för depositioner </w:t>
      </w:r>
      <w:r w:rsidRPr="008B690E">
        <w:rPr>
          <w:rFonts w:asciiTheme="minorHAnsi" w:hAnsiTheme="minorHAnsi" w:cstheme="minorHAnsi"/>
          <w:sz w:val="20"/>
        </w:rPr>
        <w:t>av EUR </w:t>
      </w:r>
      <w:r w:rsidR="00DF5117" w:rsidRPr="008B690E">
        <w:rPr>
          <w:rFonts w:asciiTheme="minorHAnsi" w:hAnsiTheme="minorHAnsi" w:cstheme="minorHAnsi"/>
          <w:sz w:val="20"/>
        </w:rPr>
        <w:t>10 000 000</w:t>
      </w:r>
      <w:r w:rsidRPr="008B690E">
        <w:rPr>
          <w:rFonts w:asciiTheme="minorHAnsi" w:hAnsiTheme="minorHAnsi" w:cstheme="minorHAnsi"/>
          <w:sz w:val="20"/>
        </w:rPr>
        <w:t xml:space="preserve"> för den relevanta Ränteperioden; eller</w:t>
      </w:r>
      <w:bookmarkEnd w:id="1"/>
    </w:p>
    <w:p w14:paraId="1196638A" w14:textId="7FA1B4A1" w:rsidR="00736177" w:rsidRPr="00736177" w:rsidRDefault="00736177" w:rsidP="00FD4FCF">
      <w:pPr>
        <w:pStyle w:val="Liststycke"/>
        <w:numPr>
          <w:ilvl w:val="0"/>
          <w:numId w:val="24"/>
        </w:numPr>
        <w:rPr>
          <w:rFonts w:asciiTheme="minorHAnsi" w:hAnsiTheme="minorHAnsi" w:cstheme="minorHAnsi"/>
          <w:sz w:val="20"/>
        </w:rPr>
      </w:pPr>
      <w:r w:rsidRPr="008B690E">
        <w:rPr>
          <w:rFonts w:asciiTheme="minorHAnsi" w:hAnsiTheme="minorHAnsi" w:cstheme="minorHAnsi"/>
          <w:sz w:val="20"/>
        </w:rPr>
        <w:t xml:space="preserve">om ingen räntesats anges enligt punkten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_Ref431297947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967443">
        <w:rPr>
          <w:rFonts w:asciiTheme="minorHAnsi" w:hAnsiTheme="minorHAnsi" w:cstheme="minorHAnsi"/>
          <w:sz w:val="20"/>
        </w:rPr>
        <w:t>(a)</w:t>
      </w:r>
      <w:r w:rsidRPr="008B690E">
        <w:rPr>
          <w:rFonts w:asciiTheme="minorHAnsi" w:hAnsiTheme="minorHAnsi" w:cstheme="minorHAnsi"/>
          <w:sz w:val="20"/>
        </w:rPr>
        <w:fldChar w:fldCharType="end"/>
      </w:r>
      <w:r w:rsidRPr="008B690E">
        <w:rPr>
          <w:rFonts w:asciiTheme="minorHAnsi" w:hAnsiTheme="minorHAnsi" w:cstheme="minorHAnsi"/>
          <w:sz w:val="20"/>
        </w:rPr>
        <w:t xml:space="preserve"> och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_Ref354755649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967443">
        <w:rPr>
          <w:rFonts w:asciiTheme="minorHAnsi" w:hAnsiTheme="minorHAnsi" w:cstheme="minorHAnsi"/>
          <w:sz w:val="20"/>
        </w:rPr>
        <w:t>(b)</w:t>
      </w:r>
      <w:r w:rsidRPr="008B690E">
        <w:rPr>
          <w:rFonts w:asciiTheme="minorHAnsi" w:hAnsiTheme="minorHAnsi" w:cstheme="minorHAnsi"/>
          <w:sz w:val="20"/>
        </w:rPr>
        <w:fldChar w:fldCharType="end"/>
      </w:r>
      <w:r w:rsidRPr="008B690E">
        <w:rPr>
          <w:rFonts w:asciiTheme="minorHAnsi" w:hAnsiTheme="minorHAnsi" w:cstheme="minorHAnsi"/>
          <w:sz w:val="20"/>
        </w:rPr>
        <w:t>, den räntesats som enligt Administrerande Instituts skäliga uppskattning bäst motsvarar räntesatsen</w:t>
      </w:r>
      <w:r w:rsidR="004C6101">
        <w:rPr>
          <w:rFonts w:asciiTheme="minorHAnsi" w:hAnsiTheme="minorHAnsi" w:cstheme="minorHAnsi"/>
          <w:sz w:val="20"/>
        </w:rPr>
        <w:t xml:space="preserve"> för depositioner</w:t>
      </w:r>
      <w:r w:rsidRPr="008B690E">
        <w:rPr>
          <w:rFonts w:asciiTheme="minorHAnsi" w:hAnsiTheme="minorHAnsi" w:cstheme="minorHAnsi"/>
          <w:sz w:val="20"/>
        </w:rPr>
        <w:t xml:space="preserve"> i E</w:t>
      </w:r>
      <w:r w:rsidR="00321C3B">
        <w:rPr>
          <w:rFonts w:asciiTheme="minorHAnsi" w:hAnsiTheme="minorHAnsi" w:cstheme="minorHAnsi"/>
          <w:sz w:val="20"/>
        </w:rPr>
        <w:t>UR</w:t>
      </w:r>
      <w:r w:rsidRPr="008B690E">
        <w:rPr>
          <w:rFonts w:asciiTheme="minorHAnsi" w:hAnsiTheme="minorHAnsi" w:cstheme="minorHAnsi"/>
          <w:sz w:val="20"/>
        </w:rPr>
        <w:t xml:space="preserve"> för den relevanta Ränteperioden.</w:t>
      </w:r>
      <w:r w:rsidR="008628F6">
        <w:rPr>
          <w:rStyle w:val="Fotnotsreferens"/>
          <w:rFonts w:asciiTheme="minorHAnsi" w:hAnsiTheme="minorHAnsi" w:cstheme="minorHAnsi"/>
          <w:sz w:val="20"/>
        </w:rPr>
        <w:footnoteReference w:id="2"/>
      </w:r>
      <w:r>
        <w:rPr>
          <w:rFonts w:asciiTheme="minorHAnsi" w:hAnsiTheme="minorHAnsi" w:cstheme="minorHAnsi"/>
          <w:sz w:val="20"/>
        </w:rPr>
        <w:t>]</w:t>
      </w:r>
    </w:p>
    <w:p w14:paraId="6BC9DA0C" w14:textId="5FCDF628" w:rsidR="00871616" w:rsidRPr="008B690E" w:rsidRDefault="00B11931" w:rsidP="00DF1FE6">
      <w:pPr>
        <w:rPr>
          <w:rFonts w:asciiTheme="minorHAnsi" w:hAnsiTheme="minorHAnsi" w:cstheme="minorHAnsi"/>
          <w:sz w:val="20"/>
        </w:rPr>
      </w:pPr>
      <w:r w:rsidRPr="008B690E">
        <w:rPr>
          <w:rFonts w:asciiTheme="minorHAnsi" w:hAnsiTheme="minorHAnsi" w:cstheme="minorHAnsi"/>
          <w:sz w:val="20"/>
        </w:rPr>
        <w:t>”</w:t>
      </w:r>
      <w:r w:rsidR="0013322B" w:rsidRPr="008B690E">
        <w:rPr>
          <w:rFonts w:asciiTheme="minorHAnsi" w:hAnsiTheme="minorHAnsi" w:cstheme="minorHAnsi"/>
          <w:b/>
          <w:sz w:val="20"/>
        </w:rPr>
        <w:t>Räntebas</w:t>
      </w:r>
      <w:r w:rsidRPr="008B690E">
        <w:rPr>
          <w:rFonts w:asciiTheme="minorHAnsi" w:hAnsiTheme="minorHAnsi" w:cstheme="minorHAnsi"/>
          <w:sz w:val="20"/>
        </w:rPr>
        <w:t>”</w:t>
      </w:r>
      <w:r w:rsidR="008E3FC7" w:rsidRPr="008B690E">
        <w:rPr>
          <w:rFonts w:asciiTheme="minorHAnsi" w:hAnsiTheme="minorHAnsi" w:cstheme="minorHAnsi"/>
          <w:sz w:val="20"/>
        </w:rPr>
        <w:t xml:space="preserve"> är</w:t>
      </w:r>
      <w:r w:rsidR="00871616" w:rsidRPr="008B690E">
        <w:rPr>
          <w:rFonts w:asciiTheme="minorHAnsi" w:hAnsiTheme="minorHAnsi" w:cstheme="minorHAnsi"/>
          <w:sz w:val="20"/>
        </w:rPr>
        <w:t xml:space="preserve"> med avseende på </w:t>
      </w:r>
      <w:r w:rsidR="0013322B" w:rsidRPr="008B690E">
        <w:rPr>
          <w:rFonts w:asciiTheme="minorHAnsi" w:hAnsiTheme="minorHAnsi" w:cstheme="minorHAnsi"/>
          <w:sz w:val="20"/>
        </w:rPr>
        <w:t>Lån</w:t>
      </w:r>
      <w:r w:rsidR="00394885">
        <w:rPr>
          <w:rFonts w:asciiTheme="minorHAnsi" w:hAnsiTheme="minorHAnsi" w:cstheme="minorHAnsi"/>
          <w:sz w:val="20"/>
        </w:rPr>
        <w:t xml:space="preserve"> med Rörlig R</w:t>
      </w:r>
      <w:r w:rsidR="001D44D1">
        <w:rPr>
          <w:rFonts w:asciiTheme="minorHAnsi" w:hAnsiTheme="minorHAnsi" w:cstheme="minorHAnsi"/>
          <w:sz w:val="20"/>
        </w:rPr>
        <w:t>änta, räntebasen [STIBOR eller EURIBOR]</w:t>
      </w:r>
      <w:r w:rsidR="00871616" w:rsidRPr="008B690E">
        <w:rPr>
          <w:rFonts w:asciiTheme="minorHAnsi" w:hAnsiTheme="minorHAnsi" w:cstheme="minorHAnsi"/>
          <w:sz w:val="20"/>
        </w:rPr>
        <w:t xml:space="preserve"> som anges i de Slutliga Villkoren eller någon referensränta som ersätter </w:t>
      </w:r>
      <w:r w:rsidR="001D44D1">
        <w:rPr>
          <w:rFonts w:asciiTheme="minorHAnsi" w:hAnsiTheme="minorHAnsi" w:cstheme="minorHAnsi"/>
          <w:sz w:val="20"/>
        </w:rPr>
        <w:t>[</w:t>
      </w:r>
      <w:r w:rsidR="00871616" w:rsidRPr="008B690E">
        <w:rPr>
          <w:rFonts w:asciiTheme="minorHAnsi" w:hAnsiTheme="minorHAnsi" w:cstheme="minorHAnsi"/>
          <w:sz w:val="20"/>
        </w:rPr>
        <w:t>STIBOR eller EURIBOR</w:t>
      </w:r>
      <w:r w:rsidR="001D44D1">
        <w:rPr>
          <w:rFonts w:asciiTheme="minorHAnsi" w:hAnsiTheme="minorHAnsi" w:cstheme="minorHAnsi"/>
          <w:sz w:val="20"/>
        </w:rPr>
        <w:t>]</w:t>
      </w:r>
      <w:r w:rsidR="00871616" w:rsidRPr="008B690E">
        <w:rPr>
          <w:rFonts w:asciiTheme="minorHAnsi" w:hAnsiTheme="minorHAnsi" w:cstheme="minorHAnsi"/>
          <w:sz w:val="20"/>
        </w:rPr>
        <w:t xml:space="preserve"> i enlighet med </w:t>
      </w:r>
      <w:r w:rsidR="0013322B" w:rsidRPr="008B690E">
        <w:rPr>
          <w:rFonts w:asciiTheme="minorHAnsi" w:hAnsiTheme="minorHAnsi" w:cstheme="minorHAnsi"/>
          <w:sz w:val="20"/>
        </w:rPr>
        <w:t>avsnitt [●] (</w:t>
      </w:r>
      <w:r w:rsidR="0013322B" w:rsidRPr="008B690E">
        <w:rPr>
          <w:rFonts w:asciiTheme="minorHAnsi" w:hAnsiTheme="minorHAnsi" w:cstheme="minorHAnsi"/>
          <w:i/>
          <w:sz w:val="20"/>
        </w:rPr>
        <w:t>Byte av Räntebas</w:t>
      </w:r>
      <w:r w:rsidR="0013322B" w:rsidRPr="008B690E">
        <w:rPr>
          <w:rFonts w:asciiTheme="minorHAnsi" w:hAnsiTheme="minorHAnsi" w:cstheme="minorHAnsi"/>
          <w:sz w:val="20"/>
        </w:rPr>
        <w:t>)</w:t>
      </w:r>
      <w:r w:rsidR="00871616" w:rsidRPr="008B690E">
        <w:rPr>
          <w:rFonts w:asciiTheme="minorHAnsi" w:hAnsiTheme="minorHAnsi" w:cstheme="minorHAnsi"/>
          <w:sz w:val="20"/>
        </w:rPr>
        <w:t>.</w:t>
      </w:r>
    </w:p>
    <w:p w14:paraId="517B4BE8" w14:textId="76C4B9CB" w:rsidR="00444DCA" w:rsidRPr="008B690E" w:rsidRDefault="00CB117B" w:rsidP="00430002">
      <w:pPr>
        <w:pStyle w:val="NormalwithindentAltD"/>
        <w:keepNext/>
        <w:spacing w:after="120" w:line="288" w:lineRule="auto"/>
        <w:ind w:left="0"/>
        <w:rPr>
          <w:rFonts w:asciiTheme="minorHAnsi" w:hAnsiTheme="minorHAnsi" w:cstheme="minorHAnsi"/>
          <w:sz w:val="20"/>
          <w:szCs w:val="20"/>
        </w:rPr>
      </w:pPr>
      <w:r>
        <w:rPr>
          <w:rFonts w:asciiTheme="minorHAnsi" w:hAnsiTheme="minorHAnsi" w:cstheme="minorHAnsi"/>
          <w:sz w:val="20"/>
          <w:szCs w:val="20"/>
        </w:rPr>
        <w:t>[</w:t>
      </w:r>
      <w:r>
        <w:rPr>
          <w:rStyle w:val="Fotnotsreferens"/>
          <w:rFonts w:asciiTheme="minorHAnsi" w:hAnsiTheme="minorHAnsi" w:cstheme="minorHAnsi"/>
          <w:sz w:val="20"/>
          <w:szCs w:val="20"/>
        </w:rPr>
        <w:footnoteReference w:id="3"/>
      </w:r>
      <w:r w:rsidR="00D97370" w:rsidRPr="00D42858">
        <w:rPr>
          <w:rFonts w:asciiTheme="minorHAnsi" w:hAnsiTheme="minorHAnsi" w:cstheme="minorHAnsi"/>
          <w:sz w:val="20"/>
          <w:szCs w:val="20"/>
        </w:rPr>
        <w:t>”</w:t>
      </w:r>
      <w:r w:rsidR="00444DCA" w:rsidRPr="008B690E">
        <w:rPr>
          <w:rFonts w:asciiTheme="minorHAnsi" w:hAnsiTheme="minorHAnsi" w:cstheme="minorHAnsi"/>
          <w:b/>
          <w:sz w:val="20"/>
          <w:szCs w:val="20"/>
        </w:rPr>
        <w:t>STIBOR</w:t>
      </w:r>
      <w:r w:rsidR="00444DCA" w:rsidRPr="008B690E">
        <w:rPr>
          <w:rFonts w:asciiTheme="minorHAnsi" w:hAnsiTheme="minorHAnsi" w:cstheme="minorHAnsi"/>
          <w:sz w:val="20"/>
          <w:szCs w:val="20"/>
        </w:rPr>
        <w:t>” är:</w:t>
      </w:r>
    </w:p>
    <w:p w14:paraId="021BF21B" w14:textId="7AF391B5" w:rsidR="00444DCA" w:rsidRPr="008B690E" w:rsidRDefault="00444DCA" w:rsidP="00FD4FCF">
      <w:pPr>
        <w:pStyle w:val="Liststycke"/>
        <w:numPr>
          <w:ilvl w:val="0"/>
          <w:numId w:val="49"/>
        </w:numPr>
        <w:rPr>
          <w:rFonts w:asciiTheme="minorHAnsi" w:hAnsiTheme="minorHAnsi" w:cstheme="minorHAnsi"/>
          <w:sz w:val="20"/>
        </w:rPr>
      </w:pPr>
      <w:r w:rsidRPr="008B690E">
        <w:rPr>
          <w:rFonts w:asciiTheme="minorHAnsi" w:hAnsiTheme="minorHAnsi" w:cstheme="minorHAnsi"/>
          <w:sz w:val="20"/>
        </w:rPr>
        <w:t xml:space="preserve">den räntesats som administrerats, beräknats och distribuerats av Swedish </w:t>
      </w:r>
      <w:proofErr w:type="spellStart"/>
      <w:r w:rsidRPr="008B690E">
        <w:rPr>
          <w:rFonts w:asciiTheme="minorHAnsi" w:hAnsiTheme="minorHAnsi" w:cstheme="minorHAnsi"/>
          <w:sz w:val="20"/>
        </w:rPr>
        <w:t>Financial</w:t>
      </w:r>
      <w:proofErr w:type="spellEnd"/>
      <w:r w:rsidRPr="008B690E">
        <w:rPr>
          <w:rFonts w:asciiTheme="minorHAnsi" w:hAnsiTheme="minorHAnsi" w:cstheme="minorHAnsi"/>
          <w:sz w:val="20"/>
        </w:rPr>
        <w:t xml:space="preserve"> Benchmark </w:t>
      </w:r>
      <w:proofErr w:type="spellStart"/>
      <w:r w:rsidRPr="008B690E">
        <w:rPr>
          <w:rFonts w:asciiTheme="minorHAnsi" w:hAnsiTheme="minorHAnsi" w:cstheme="minorHAnsi"/>
          <w:sz w:val="20"/>
        </w:rPr>
        <w:t>Facility</w:t>
      </w:r>
      <w:proofErr w:type="spellEnd"/>
      <w:r w:rsidRPr="008B690E">
        <w:rPr>
          <w:rFonts w:asciiTheme="minorHAnsi" w:hAnsiTheme="minorHAnsi" w:cstheme="minorHAnsi"/>
          <w:sz w:val="20"/>
        </w:rPr>
        <w:t xml:space="preserve"> AB (eller ersättande administratör eller beräkningsombud) för aktuell dag och publiceras på informationssystemet </w:t>
      </w:r>
      <w:proofErr w:type="spellStart"/>
      <w:r w:rsidR="0030426C">
        <w:rPr>
          <w:rFonts w:asciiTheme="minorHAnsi" w:hAnsiTheme="minorHAnsi" w:cstheme="minorHAnsi"/>
          <w:sz w:val="20"/>
        </w:rPr>
        <w:t>Re</w:t>
      </w:r>
      <w:r w:rsidR="003256A4">
        <w:rPr>
          <w:rFonts w:asciiTheme="minorHAnsi" w:hAnsiTheme="minorHAnsi" w:cstheme="minorHAnsi"/>
          <w:sz w:val="20"/>
        </w:rPr>
        <w:t>finitivs</w:t>
      </w:r>
      <w:proofErr w:type="spellEnd"/>
      <w:r w:rsidR="00CF75B7" w:rsidRPr="008B690E">
        <w:rPr>
          <w:rFonts w:asciiTheme="minorHAnsi" w:hAnsiTheme="minorHAnsi" w:cstheme="minorHAnsi"/>
          <w:sz w:val="20"/>
        </w:rPr>
        <w:t xml:space="preserve"> </w:t>
      </w:r>
      <w:r w:rsidRPr="008B690E">
        <w:rPr>
          <w:rFonts w:asciiTheme="minorHAnsi" w:hAnsiTheme="minorHAnsi" w:cstheme="minorHAnsi"/>
          <w:sz w:val="20"/>
        </w:rPr>
        <w:t>sida ”STIBOR=” (eller genom sådant annat system eller på sådan annan sida som ersätter nämnda system eller sida)</w:t>
      </w:r>
      <w:r w:rsidR="00321C3B">
        <w:rPr>
          <w:rFonts w:asciiTheme="minorHAnsi" w:hAnsiTheme="minorHAnsi" w:cstheme="minorHAnsi"/>
          <w:sz w:val="20"/>
        </w:rPr>
        <w:t xml:space="preserve"> </w:t>
      </w:r>
      <w:r w:rsidR="004C6101">
        <w:rPr>
          <w:rFonts w:asciiTheme="minorHAnsi" w:hAnsiTheme="minorHAnsi" w:cstheme="minorHAnsi"/>
          <w:sz w:val="20"/>
        </w:rPr>
        <w:t>för</w:t>
      </w:r>
      <w:r w:rsidR="00321C3B">
        <w:rPr>
          <w:rFonts w:asciiTheme="minorHAnsi" w:hAnsiTheme="minorHAnsi" w:cstheme="minorHAnsi"/>
          <w:sz w:val="20"/>
        </w:rPr>
        <w:t xml:space="preserve"> SEK</w:t>
      </w:r>
      <w:r w:rsidR="00FC3236">
        <w:rPr>
          <w:rFonts w:asciiTheme="minorHAnsi" w:hAnsiTheme="minorHAnsi" w:cstheme="minorHAnsi"/>
          <w:sz w:val="20"/>
        </w:rPr>
        <w:t xml:space="preserve"> under en period jämförbar med den relevanta Ränteperioden</w:t>
      </w:r>
      <w:r w:rsidRPr="008B690E">
        <w:rPr>
          <w:rFonts w:asciiTheme="minorHAnsi" w:hAnsiTheme="minorHAnsi" w:cstheme="minorHAnsi"/>
          <w:sz w:val="20"/>
        </w:rPr>
        <w:t>;</w:t>
      </w:r>
      <w:r w:rsidR="00FC3236">
        <w:rPr>
          <w:rFonts w:asciiTheme="minorHAnsi" w:hAnsiTheme="minorHAnsi" w:cstheme="minorHAnsi"/>
          <w:sz w:val="20"/>
        </w:rPr>
        <w:t xml:space="preserve"> eller</w:t>
      </w:r>
      <w:r w:rsidRPr="008B690E">
        <w:rPr>
          <w:rFonts w:asciiTheme="minorHAnsi" w:hAnsiTheme="minorHAnsi" w:cstheme="minorHAnsi"/>
          <w:sz w:val="20"/>
        </w:rPr>
        <w:t xml:space="preserve"> </w:t>
      </w:r>
    </w:p>
    <w:p w14:paraId="05239BBA" w14:textId="47014BA3" w:rsidR="00444DCA" w:rsidRPr="008B690E" w:rsidRDefault="00DF5117" w:rsidP="00FD4FCF">
      <w:pPr>
        <w:pStyle w:val="Liststycke"/>
        <w:numPr>
          <w:ilvl w:val="0"/>
          <w:numId w:val="49"/>
        </w:numPr>
        <w:rPr>
          <w:rFonts w:asciiTheme="minorHAnsi" w:hAnsiTheme="minorHAnsi" w:cstheme="minorHAnsi"/>
          <w:sz w:val="20"/>
        </w:rPr>
      </w:pPr>
      <w:r>
        <w:rPr>
          <w:rFonts w:asciiTheme="minorHAnsi" w:hAnsiTheme="minorHAnsi" w:cstheme="minorHAnsi"/>
          <w:sz w:val="20"/>
        </w:rPr>
        <w:t>om ingen sådan räntesats anges för den relevanta Ränteperioden enligt</w:t>
      </w:r>
      <w:r w:rsidR="00FC3236">
        <w:rPr>
          <w:rFonts w:asciiTheme="minorHAnsi" w:hAnsiTheme="minorHAnsi" w:cstheme="minorHAnsi"/>
          <w:sz w:val="20"/>
        </w:rPr>
        <w:t xml:space="preserve"> punkten</w:t>
      </w:r>
      <w:r>
        <w:rPr>
          <w:rFonts w:asciiTheme="minorHAnsi" w:hAnsiTheme="minorHAnsi" w:cstheme="minorHAnsi"/>
          <w:sz w:val="20"/>
        </w:rPr>
        <w:t xml:space="preserve"> (a), </w:t>
      </w:r>
      <w:r w:rsidR="00444DCA" w:rsidRPr="008B690E">
        <w:rPr>
          <w:rFonts w:asciiTheme="minorHAnsi" w:hAnsiTheme="minorHAnsi" w:cstheme="minorHAnsi"/>
          <w:sz w:val="20"/>
        </w:rPr>
        <w:t xml:space="preserve">medelvärdet (avrundat uppåt till fyra decimaler) av den räntesats som </w:t>
      </w:r>
      <w:r w:rsidR="00B9655C">
        <w:rPr>
          <w:rFonts w:asciiTheme="minorHAnsi" w:hAnsiTheme="minorHAnsi" w:cstheme="minorHAnsi"/>
          <w:sz w:val="20"/>
        </w:rPr>
        <w:t>[</w:t>
      </w:r>
      <w:r w:rsidR="00444DCA" w:rsidRPr="008B690E">
        <w:rPr>
          <w:rFonts w:asciiTheme="minorHAnsi" w:hAnsiTheme="minorHAnsi" w:cstheme="minorHAnsi"/>
          <w:sz w:val="20"/>
        </w:rPr>
        <w:t>Referensbankerna</w:t>
      </w:r>
      <w:r w:rsidR="00B9655C">
        <w:rPr>
          <w:rFonts w:asciiTheme="minorHAnsi" w:hAnsiTheme="minorHAnsi" w:cstheme="minorHAnsi"/>
          <w:sz w:val="20"/>
        </w:rPr>
        <w:t>]</w:t>
      </w:r>
      <w:r w:rsidR="00444DCA" w:rsidRPr="008B690E">
        <w:rPr>
          <w:rFonts w:asciiTheme="minorHAnsi" w:hAnsiTheme="minorHAnsi" w:cstheme="minorHAnsi"/>
          <w:sz w:val="20"/>
        </w:rPr>
        <w:t xml:space="preserve"> (eller sådana ersättande banker som utses av Administrerande Institut) anger till Administrerande Institut på dennes begäran </w:t>
      </w:r>
      <w:r w:rsidR="004C6101">
        <w:rPr>
          <w:rFonts w:asciiTheme="minorHAnsi" w:hAnsiTheme="minorHAnsi" w:cstheme="minorHAnsi"/>
          <w:sz w:val="20"/>
        </w:rPr>
        <w:t xml:space="preserve">för depositioner </w:t>
      </w:r>
      <w:r w:rsidR="00444DCA" w:rsidRPr="008B690E">
        <w:rPr>
          <w:rFonts w:asciiTheme="minorHAnsi" w:hAnsiTheme="minorHAnsi" w:cstheme="minorHAnsi"/>
          <w:sz w:val="20"/>
        </w:rPr>
        <w:t xml:space="preserve">av SEK 100 000 000 för den relevanta Ränteperioden; eller </w:t>
      </w:r>
    </w:p>
    <w:p w14:paraId="4219DE9A" w14:textId="659D038B" w:rsidR="00444DCA" w:rsidRDefault="00444DCA" w:rsidP="00FD4FCF">
      <w:pPr>
        <w:pStyle w:val="Liststycke"/>
        <w:numPr>
          <w:ilvl w:val="0"/>
          <w:numId w:val="49"/>
        </w:numPr>
        <w:rPr>
          <w:rFonts w:asciiTheme="minorHAnsi" w:hAnsiTheme="minorHAnsi" w:cstheme="minorHAnsi"/>
          <w:sz w:val="20"/>
        </w:rPr>
      </w:pPr>
      <w:r w:rsidRPr="008B690E">
        <w:rPr>
          <w:rFonts w:asciiTheme="minorHAnsi" w:hAnsiTheme="minorHAnsi" w:cstheme="minorHAnsi"/>
          <w:sz w:val="20"/>
        </w:rPr>
        <w:t>om ingen räntesats anges enligt punkterna (a) och (b), den räntesats som enligt Administrerande Instituts skäliga uppskattning bäst motsvarar räntesatsen</w:t>
      </w:r>
      <w:r w:rsidR="004C6101">
        <w:rPr>
          <w:rFonts w:asciiTheme="minorHAnsi" w:hAnsiTheme="minorHAnsi" w:cstheme="minorHAnsi"/>
          <w:sz w:val="20"/>
        </w:rPr>
        <w:t xml:space="preserve"> för depositioner</w:t>
      </w:r>
      <w:r w:rsidRPr="008B690E">
        <w:rPr>
          <w:rFonts w:asciiTheme="minorHAnsi" w:hAnsiTheme="minorHAnsi" w:cstheme="minorHAnsi"/>
          <w:sz w:val="20"/>
        </w:rPr>
        <w:t xml:space="preserve"> i </w:t>
      </w:r>
      <w:r w:rsidR="00321C3B">
        <w:rPr>
          <w:rFonts w:asciiTheme="minorHAnsi" w:hAnsiTheme="minorHAnsi" w:cstheme="minorHAnsi"/>
          <w:sz w:val="20"/>
        </w:rPr>
        <w:t>SEK</w:t>
      </w:r>
      <w:r w:rsidRPr="008B690E">
        <w:rPr>
          <w:rFonts w:asciiTheme="minorHAnsi" w:hAnsiTheme="minorHAnsi" w:cstheme="minorHAnsi"/>
          <w:sz w:val="20"/>
        </w:rPr>
        <w:t xml:space="preserve"> på interbankmarknaden i Stockholm, för den relevanta Ränteperioden.</w:t>
      </w:r>
      <w:r w:rsidR="008628F6">
        <w:rPr>
          <w:rStyle w:val="Fotnotsreferens"/>
          <w:rFonts w:asciiTheme="minorHAnsi" w:hAnsiTheme="minorHAnsi" w:cstheme="minorHAnsi"/>
          <w:sz w:val="20"/>
        </w:rPr>
        <w:footnoteReference w:id="4"/>
      </w:r>
      <w:r w:rsidR="00CB117B">
        <w:rPr>
          <w:rFonts w:asciiTheme="minorHAnsi" w:hAnsiTheme="minorHAnsi" w:cstheme="minorHAnsi"/>
          <w:sz w:val="20"/>
        </w:rPr>
        <w:t>]</w:t>
      </w:r>
    </w:p>
    <w:p w14:paraId="564D4A08" w14:textId="20384121" w:rsidR="00977BC0" w:rsidRDefault="00977BC0" w:rsidP="00977BC0">
      <w:pPr>
        <w:pStyle w:val="Liststycke"/>
        <w:rPr>
          <w:rFonts w:asciiTheme="minorHAnsi" w:hAnsiTheme="minorHAnsi" w:cstheme="minorHAnsi"/>
          <w:sz w:val="20"/>
        </w:rPr>
      </w:pPr>
    </w:p>
    <w:p w14:paraId="6EBD2AAF" w14:textId="763902A9" w:rsidR="00B82518" w:rsidRPr="0033293D" w:rsidRDefault="00B82518" w:rsidP="00D42858">
      <w:pPr>
        <w:rPr>
          <w:rFonts w:asciiTheme="minorHAnsi" w:hAnsiTheme="minorHAnsi" w:cstheme="minorHAnsi"/>
          <w:bCs/>
          <w:szCs w:val="22"/>
        </w:rPr>
      </w:pPr>
      <w:r w:rsidRPr="0033293D">
        <w:rPr>
          <w:rFonts w:asciiTheme="majorHAnsi" w:hAnsiTheme="majorHAnsi" w:cstheme="majorHAnsi"/>
          <w:b/>
          <w:szCs w:val="22"/>
        </w:rPr>
        <w:lastRenderedPageBreak/>
        <w:t>B.</w:t>
      </w:r>
      <w:r w:rsidR="00792FCB" w:rsidRPr="0033293D">
        <w:rPr>
          <w:rFonts w:asciiTheme="majorHAnsi" w:hAnsiTheme="majorHAnsi" w:cstheme="majorHAnsi"/>
          <w:b/>
          <w:szCs w:val="22"/>
        </w:rPr>
        <w:t xml:space="preserve"> </w:t>
      </w:r>
      <w:r w:rsidR="008E3FC7" w:rsidRPr="0033293D">
        <w:rPr>
          <w:rFonts w:asciiTheme="majorHAnsi" w:hAnsiTheme="majorHAnsi" w:cstheme="majorHAnsi"/>
          <w:b/>
          <w:szCs w:val="22"/>
        </w:rPr>
        <w:t>Operativa bestämmelser</w:t>
      </w:r>
      <w:r w:rsidRPr="0033293D">
        <w:rPr>
          <w:rFonts w:asciiTheme="majorHAnsi" w:hAnsiTheme="majorHAnsi" w:cstheme="majorHAnsi"/>
          <w:b/>
          <w:szCs w:val="22"/>
        </w:rPr>
        <w:t xml:space="preserve"> i de Allmänna Villkoren</w:t>
      </w:r>
    </w:p>
    <w:p w14:paraId="6A1B5DBA" w14:textId="54C32AB3" w:rsidR="008E3FC7" w:rsidRPr="0033293D" w:rsidRDefault="00B12DE5" w:rsidP="00B12DE5">
      <w:pPr>
        <w:spacing w:after="0" w:line="240" w:lineRule="auto"/>
        <w:rPr>
          <w:rFonts w:asciiTheme="majorHAnsi" w:hAnsiTheme="majorHAnsi" w:cstheme="majorHAnsi"/>
          <w:b/>
          <w:sz w:val="20"/>
        </w:rPr>
      </w:pPr>
      <w:r w:rsidRPr="0033293D">
        <w:rPr>
          <w:rFonts w:asciiTheme="majorHAnsi" w:hAnsiTheme="majorHAnsi" w:cstheme="majorHAnsi"/>
          <w:b/>
          <w:sz w:val="20"/>
        </w:rPr>
        <w:t>[</w:t>
      </w:r>
      <w:r w:rsidR="00973EC2" w:rsidRPr="0033293D">
        <w:rPr>
          <w:rFonts w:asciiTheme="majorHAnsi" w:hAnsiTheme="majorHAnsi" w:cstheme="majorHAnsi"/>
          <w:b/>
          <w:sz w:val="20"/>
        </w:rPr>
        <w:t>●</w:t>
      </w:r>
      <w:r w:rsidRPr="0033293D">
        <w:rPr>
          <w:rFonts w:asciiTheme="majorHAnsi" w:hAnsiTheme="majorHAnsi" w:cstheme="majorHAnsi"/>
          <w:b/>
          <w:sz w:val="20"/>
        </w:rPr>
        <w:t>] BYTE AV RÄNTEBAS</w:t>
      </w:r>
      <w:r w:rsidR="00984C49" w:rsidRPr="0033293D">
        <w:rPr>
          <w:rStyle w:val="Fotnotsreferens"/>
          <w:rFonts w:asciiTheme="majorHAnsi" w:hAnsiTheme="majorHAnsi" w:cstheme="majorHAnsi"/>
          <w:b/>
          <w:sz w:val="20"/>
        </w:rPr>
        <w:footnoteReference w:id="5"/>
      </w:r>
    </w:p>
    <w:p w14:paraId="36E7A6FA" w14:textId="77777777" w:rsidR="00917C1F" w:rsidRDefault="00917C1F" w:rsidP="00B12DE5">
      <w:pPr>
        <w:spacing w:after="0" w:line="240" w:lineRule="auto"/>
        <w:rPr>
          <w:rFonts w:asciiTheme="majorHAnsi" w:hAnsiTheme="majorHAnsi" w:cstheme="majorHAnsi"/>
          <w:b/>
        </w:rPr>
      </w:pPr>
    </w:p>
    <w:p w14:paraId="484D6881" w14:textId="5E49EE91" w:rsidR="00E844B2" w:rsidRPr="008B690E" w:rsidRDefault="00917C1F" w:rsidP="00164757">
      <w:pPr>
        <w:rPr>
          <w:rFonts w:asciiTheme="minorHAnsi" w:hAnsiTheme="minorHAnsi" w:cstheme="minorHAnsi"/>
          <w:sz w:val="20"/>
        </w:rPr>
      </w:pPr>
      <w:r w:rsidRPr="008B690E">
        <w:rPr>
          <w:rFonts w:asciiTheme="minorHAnsi" w:hAnsiTheme="minorHAnsi" w:cstheme="minorHAnsi"/>
          <w:sz w:val="20"/>
        </w:rPr>
        <w:t>[</w:t>
      </w:r>
      <w:r w:rsidR="008C70F6" w:rsidRPr="008B690E">
        <w:rPr>
          <w:rFonts w:asciiTheme="minorHAnsi" w:hAnsiTheme="minorHAnsi" w:cstheme="minorHAnsi"/>
          <w:sz w:val="20"/>
        </w:rPr>
        <w:t>●</w:t>
      </w:r>
      <w:r w:rsidRPr="008B690E">
        <w:rPr>
          <w:rFonts w:asciiTheme="minorHAnsi" w:hAnsiTheme="minorHAnsi" w:cstheme="minorHAnsi"/>
          <w:sz w:val="20"/>
        </w:rPr>
        <w:t xml:space="preserve">.1] </w:t>
      </w:r>
    </w:p>
    <w:p w14:paraId="46A335D3" w14:textId="740C11DB" w:rsidR="00F41043" w:rsidRPr="00F41043" w:rsidRDefault="00F41043" w:rsidP="00F41043">
      <w:pPr>
        <w:rPr>
          <w:rFonts w:asciiTheme="minorHAnsi" w:hAnsiTheme="minorHAnsi" w:cstheme="minorHAnsi"/>
          <w:sz w:val="20"/>
        </w:rPr>
      </w:pPr>
      <w:r w:rsidRPr="00F41043">
        <w:rPr>
          <w:rFonts w:asciiTheme="minorHAnsi" w:hAnsiTheme="minorHAnsi" w:cstheme="minorHAnsi"/>
          <w:sz w:val="20"/>
        </w:rPr>
        <w:t>Om en Triggerhändelse</w:t>
      </w:r>
      <w:r>
        <w:rPr>
          <w:rFonts w:asciiTheme="minorHAnsi" w:hAnsiTheme="minorHAnsi" w:cstheme="minorHAnsi"/>
          <w:sz w:val="20"/>
        </w:rPr>
        <w:t xml:space="preserve"> som anges i [●.2] nedan</w:t>
      </w:r>
      <w:r w:rsidRPr="00F41043">
        <w:rPr>
          <w:rFonts w:asciiTheme="minorHAnsi" w:hAnsiTheme="minorHAnsi" w:cstheme="minorHAnsi"/>
          <w:sz w:val="20"/>
        </w:rPr>
        <w:t xml:space="preserve"> har inträffat ska Bolaget</w:t>
      </w:r>
      <w:r w:rsidR="0027039E">
        <w:rPr>
          <w:rFonts w:asciiTheme="minorHAnsi" w:hAnsiTheme="minorHAnsi" w:cstheme="minorHAnsi"/>
          <w:sz w:val="20"/>
        </w:rPr>
        <w:t xml:space="preserve"> </w:t>
      </w:r>
      <w:r>
        <w:rPr>
          <w:rFonts w:asciiTheme="minorHAnsi" w:hAnsiTheme="minorHAnsi" w:cstheme="minorHAnsi"/>
          <w:sz w:val="20"/>
        </w:rPr>
        <w:t>i samråd med Ledarbanken</w:t>
      </w:r>
      <w:r w:rsidR="004C6101">
        <w:rPr>
          <w:rFonts w:asciiTheme="minorHAnsi" w:hAnsiTheme="minorHAnsi" w:cstheme="minorHAnsi"/>
          <w:sz w:val="20"/>
        </w:rPr>
        <w:t xml:space="preserve"> </w:t>
      </w:r>
      <w:r w:rsidR="009931AD">
        <w:rPr>
          <w:rFonts w:asciiTheme="minorHAnsi" w:hAnsiTheme="minorHAnsi" w:cstheme="minorHAnsi"/>
          <w:sz w:val="20"/>
        </w:rPr>
        <w:t>initiera</w:t>
      </w:r>
      <w:r w:rsidR="00422D60">
        <w:rPr>
          <w:rFonts w:asciiTheme="minorHAnsi" w:hAnsiTheme="minorHAnsi" w:cstheme="minorHAnsi"/>
          <w:sz w:val="20"/>
        </w:rPr>
        <w:t xml:space="preserve"> åtgärder för att</w:t>
      </w:r>
      <w:r w:rsidR="004C6101">
        <w:rPr>
          <w:rFonts w:asciiTheme="minorHAnsi" w:hAnsiTheme="minorHAnsi" w:cstheme="minorHAnsi"/>
          <w:sz w:val="20"/>
        </w:rPr>
        <w:t>, så snart det rimligen är möjligt,</w:t>
      </w:r>
      <w:r w:rsidR="00422D60">
        <w:rPr>
          <w:rFonts w:asciiTheme="minorHAnsi" w:hAnsiTheme="minorHAnsi" w:cstheme="minorHAnsi"/>
          <w:sz w:val="20"/>
        </w:rPr>
        <w:t xml:space="preserve"> </w:t>
      </w:r>
      <w:r w:rsidR="00FE36C9">
        <w:rPr>
          <w:rFonts w:asciiTheme="minorHAnsi" w:hAnsiTheme="minorHAnsi" w:cstheme="minorHAnsi"/>
          <w:sz w:val="20"/>
        </w:rPr>
        <w:t xml:space="preserve">bestämma </w:t>
      </w:r>
      <w:r w:rsidRPr="00F41043">
        <w:rPr>
          <w:rFonts w:asciiTheme="minorHAnsi" w:hAnsiTheme="minorHAnsi" w:cstheme="minorHAnsi"/>
          <w:sz w:val="20"/>
        </w:rPr>
        <w:t xml:space="preserve">Ersättande Räntebas, </w:t>
      </w:r>
      <w:proofErr w:type="spellStart"/>
      <w:r w:rsidRPr="00F41043">
        <w:rPr>
          <w:rFonts w:asciiTheme="minorHAnsi" w:hAnsiTheme="minorHAnsi" w:cstheme="minorHAnsi"/>
          <w:sz w:val="20"/>
        </w:rPr>
        <w:t>Spreadjustering</w:t>
      </w:r>
      <w:proofErr w:type="spellEnd"/>
      <w:r w:rsidRPr="00F41043">
        <w:rPr>
          <w:rFonts w:asciiTheme="minorHAnsi" w:hAnsiTheme="minorHAnsi" w:cstheme="minorHAnsi"/>
          <w:sz w:val="20"/>
        </w:rPr>
        <w:t xml:space="preserve"> samt</w:t>
      </w:r>
      <w:r w:rsidR="00F22C48">
        <w:rPr>
          <w:rFonts w:asciiTheme="minorHAnsi" w:hAnsiTheme="minorHAnsi" w:cstheme="minorHAnsi"/>
          <w:sz w:val="20"/>
        </w:rPr>
        <w:t xml:space="preserve"> </w:t>
      </w:r>
      <w:r w:rsidR="009931AD">
        <w:rPr>
          <w:rFonts w:asciiTheme="minorHAnsi" w:hAnsiTheme="minorHAnsi" w:cstheme="minorHAnsi"/>
          <w:sz w:val="20"/>
        </w:rPr>
        <w:t>initiera</w:t>
      </w:r>
      <w:r w:rsidR="00F22C48">
        <w:rPr>
          <w:rFonts w:asciiTheme="minorHAnsi" w:hAnsiTheme="minorHAnsi" w:cstheme="minorHAnsi"/>
          <w:sz w:val="20"/>
        </w:rPr>
        <w:t xml:space="preserve"> </w:t>
      </w:r>
      <w:r w:rsidR="00FE36C9">
        <w:rPr>
          <w:rFonts w:asciiTheme="minorHAnsi" w:hAnsiTheme="minorHAnsi" w:cstheme="minorHAnsi"/>
          <w:sz w:val="20"/>
        </w:rPr>
        <w:t>åtgärder för att bestämma</w:t>
      </w:r>
      <w:r w:rsidR="00422D60">
        <w:rPr>
          <w:rFonts w:asciiTheme="minorHAnsi" w:hAnsiTheme="minorHAnsi" w:cstheme="minorHAnsi"/>
          <w:sz w:val="20"/>
        </w:rPr>
        <w:t xml:space="preserve"> </w:t>
      </w:r>
      <w:r>
        <w:rPr>
          <w:rFonts w:asciiTheme="minorHAnsi" w:hAnsiTheme="minorHAnsi" w:cstheme="minorHAnsi"/>
          <w:sz w:val="20"/>
        </w:rPr>
        <w:t>nödvändiga administrativa</w:t>
      </w:r>
      <w:r w:rsidR="00A36FC7">
        <w:rPr>
          <w:rFonts w:asciiTheme="minorHAnsi" w:hAnsiTheme="minorHAnsi" w:cstheme="minorHAnsi"/>
          <w:sz w:val="20"/>
        </w:rPr>
        <w:t>, tekniska och operativa</w:t>
      </w:r>
      <w:r w:rsidR="003E71EA">
        <w:rPr>
          <w:rFonts w:asciiTheme="minorHAnsi" w:hAnsiTheme="minorHAnsi" w:cstheme="minorHAnsi"/>
          <w:sz w:val="20"/>
        </w:rPr>
        <w:t xml:space="preserve"> </w:t>
      </w:r>
      <w:r w:rsidRPr="00F41043">
        <w:rPr>
          <w:rFonts w:asciiTheme="minorHAnsi" w:hAnsiTheme="minorHAnsi" w:cstheme="minorHAnsi"/>
          <w:sz w:val="20"/>
        </w:rPr>
        <w:t xml:space="preserve">ändringar </w:t>
      </w:r>
      <w:r>
        <w:rPr>
          <w:rFonts w:asciiTheme="minorHAnsi" w:hAnsiTheme="minorHAnsi" w:cstheme="minorHAnsi"/>
          <w:sz w:val="20"/>
        </w:rPr>
        <w:t>av Lånevillkoren</w:t>
      </w:r>
      <w:r w:rsidRPr="00F41043">
        <w:rPr>
          <w:rFonts w:asciiTheme="minorHAnsi" w:hAnsiTheme="minorHAnsi" w:cstheme="minorHAnsi"/>
          <w:sz w:val="20"/>
        </w:rPr>
        <w:t xml:space="preserve"> för att </w:t>
      </w:r>
      <w:r>
        <w:rPr>
          <w:rFonts w:asciiTheme="minorHAnsi" w:hAnsiTheme="minorHAnsi" w:cstheme="minorHAnsi"/>
          <w:sz w:val="20"/>
        </w:rPr>
        <w:t xml:space="preserve">tillämpa, </w:t>
      </w:r>
      <w:r w:rsidRPr="00F41043">
        <w:rPr>
          <w:rFonts w:asciiTheme="minorHAnsi" w:hAnsiTheme="minorHAnsi" w:cstheme="minorHAnsi"/>
          <w:sz w:val="20"/>
        </w:rPr>
        <w:t xml:space="preserve">beräkna </w:t>
      </w:r>
      <w:r w:rsidR="001D0E2F">
        <w:rPr>
          <w:rFonts w:asciiTheme="minorHAnsi" w:hAnsiTheme="minorHAnsi" w:cstheme="minorHAnsi"/>
          <w:sz w:val="20"/>
        </w:rPr>
        <w:t xml:space="preserve">och </w:t>
      </w:r>
      <w:r w:rsidR="00764052">
        <w:rPr>
          <w:rFonts w:asciiTheme="minorHAnsi" w:hAnsiTheme="minorHAnsi" w:cstheme="minorHAnsi"/>
          <w:sz w:val="20"/>
        </w:rPr>
        <w:t xml:space="preserve">slutligt </w:t>
      </w:r>
      <w:r w:rsidR="001D0E2F">
        <w:rPr>
          <w:rFonts w:asciiTheme="minorHAnsi" w:hAnsiTheme="minorHAnsi" w:cstheme="minorHAnsi"/>
          <w:sz w:val="20"/>
        </w:rPr>
        <w:t xml:space="preserve">fastställa </w:t>
      </w:r>
      <w:r w:rsidRPr="00F41043">
        <w:rPr>
          <w:rFonts w:asciiTheme="minorHAnsi" w:hAnsiTheme="minorHAnsi" w:cstheme="minorHAnsi"/>
          <w:sz w:val="20"/>
        </w:rPr>
        <w:t>den tillämpliga Räntebasen.</w:t>
      </w:r>
      <w:r w:rsidR="00D75E6A">
        <w:rPr>
          <w:rFonts w:asciiTheme="minorHAnsi" w:hAnsiTheme="minorHAnsi" w:cstheme="minorHAnsi"/>
          <w:sz w:val="20"/>
        </w:rPr>
        <w:t xml:space="preserve"> </w:t>
      </w:r>
      <w:r w:rsidR="009607D5">
        <w:rPr>
          <w:rFonts w:asciiTheme="minorHAnsi" w:hAnsiTheme="minorHAnsi" w:cstheme="minorHAnsi"/>
          <w:sz w:val="20"/>
        </w:rPr>
        <w:t xml:space="preserve">Det föreligger ingen skyldighet för Ledarbanken att medverka till </w:t>
      </w:r>
      <w:r w:rsidR="002D2F0D">
        <w:rPr>
          <w:rFonts w:asciiTheme="minorHAnsi" w:hAnsiTheme="minorHAnsi" w:cstheme="minorHAnsi"/>
          <w:sz w:val="20"/>
        </w:rPr>
        <w:t xml:space="preserve">sådant samråd eller </w:t>
      </w:r>
      <w:r w:rsidR="00FE36C9">
        <w:rPr>
          <w:rFonts w:asciiTheme="minorHAnsi" w:hAnsiTheme="minorHAnsi" w:cstheme="minorHAnsi"/>
          <w:sz w:val="20"/>
        </w:rPr>
        <w:t>bestämmande</w:t>
      </w:r>
      <w:r w:rsidR="002D2F0D">
        <w:rPr>
          <w:rFonts w:asciiTheme="minorHAnsi" w:hAnsiTheme="minorHAnsi" w:cstheme="minorHAnsi"/>
          <w:sz w:val="20"/>
        </w:rPr>
        <w:t xml:space="preserve"> enligt ovan.</w:t>
      </w:r>
      <w:r w:rsidR="00A36FC7">
        <w:rPr>
          <w:rFonts w:asciiTheme="minorHAnsi" w:hAnsiTheme="minorHAnsi" w:cstheme="minorHAnsi"/>
          <w:sz w:val="20"/>
        </w:rPr>
        <w:t xml:space="preserve"> Om Ledarbanken inte </w:t>
      </w:r>
      <w:r w:rsidR="002D2F0D">
        <w:rPr>
          <w:rFonts w:asciiTheme="minorHAnsi" w:hAnsiTheme="minorHAnsi" w:cstheme="minorHAnsi"/>
          <w:sz w:val="20"/>
        </w:rPr>
        <w:t xml:space="preserve">medverkar i ett sådant samråd eller </w:t>
      </w:r>
      <w:r w:rsidR="00FE36C9">
        <w:rPr>
          <w:rFonts w:asciiTheme="minorHAnsi" w:hAnsiTheme="minorHAnsi" w:cstheme="minorHAnsi"/>
          <w:sz w:val="20"/>
        </w:rPr>
        <w:t xml:space="preserve">bestämmande </w:t>
      </w:r>
      <w:r w:rsidR="00085F3E">
        <w:rPr>
          <w:rFonts w:asciiTheme="minorHAnsi" w:hAnsiTheme="minorHAnsi" w:cstheme="minorHAnsi"/>
          <w:sz w:val="20"/>
        </w:rPr>
        <w:t>ska Bolaget</w:t>
      </w:r>
      <w:r w:rsidR="0027039E">
        <w:rPr>
          <w:rFonts w:asciiTheme="minorHAnsi" w:hAnsiTheme="minorHAnsi" w:cstheme="minorHAnsi"/>
          <w:sz w:val="20"/>
        </w:rPr>
        <w:t>, på Bolagets bekostnad,</w:t>
      </w:r>
      <w:r w:rsidR="00085F3E">
        <w:rPr>
          <w:rFonts w:asciiTheme="minorHAnsi" w:hAnsiTheme="minorHAnsi" w:cstheme="minorHAnsi"/>
          <w:sz w:val="20"/>
        </w:rPr>
        <w:t xml:space="preserve"> </w:t>
      </w:r>
      <w:r w:rsidR="00D121D3">
        <w:rPr>
          <w:rFonts w:asciiTheme="minorHAnsi" w:hAnsiTheme="minorHAnsi" w:cstheme="minorHAnsi"/>
          <w:sz w:val="20"/>
        </w:rPr>
        <w:t xml:space="preserve">snarast </w:t>
      </w:r>
      <w:r w:rsidR="00085F3E">
        <w:rPr>
          <w:rFonts w:asciiTheme="minorHAnsi" w:hAnsiTheme="minorHAnsi" w:cstheme="minorHAnsi"/>
          <w:sz w:val="20"/>
        </w:rPr>
        <w:t xml:space="preserve">utse en Oberoende Rådgivare för att </w:t>
      </w:r>
      <w:r w:rsidR="009931AD">
        <w:rPr>
          <w:rFonts w:asciiTheme="minorHAnsi" w:hAnsiTheme="minorHAnsi" w:cstheme="minorHAnsi"/>
          <w:sz w:val="20"/>
        </w:rPr>
        <w:t>initiera</w:t>
      </w:r>
      <w:r w:rsidR="00422D60">
        <w:rPr>
          <w:rFonts w:asciiTheme="minorHAnsi" w:hAnsiTheme="minorHAnsi" w:cstheme="minorHAnsi"/>
          <w:sz w:val="20"/>
        </w:rPr>
        <w:t xml:space="preserve"> åtgärder för att</w:t>
      </w:r>
      <w:r w:rsidR="004C6101">
        <w:rPr>
          <w:rFonts w:asciiTheme="minorHAnsi" w:hAnsiTheme="minorHAnsi" w:cstheme="minorHAnsi"/>
          <w:sz w:val="20"/>
        </w:rPr>
        <w:t>, så snart det rimligen är möjligt,</w:t>
      </w:r>
      <w:r w:rsidR="00422D60">
        <w:rPr>
          <w:rFonts w:asciiTheme="minorHAnsi" w:hAnsiTheme="minorHAnsi" w:cstheme="minorHAnsi"/>
          <w:sz w:val="20"/>
        </w:rPr>
        <w:t xml:space="preserve"> </w:t>
      </w:r>
      <w:r w:rsidR="00FE36C9">
        <w:rPr>
          <w:rFonts w:asciiTheme="minorHAnsi" w:hAnsiTheme="minorHAnsi" w:cstheme="minorHAnsi"/>
          <w:sz w:val="20"/>
        </w:rPr>
        <w:t>bestämma</w:t>
      </w:r>
      <w:r w:rsidR="004A3026">
        <w:rPr>
          <w:rFonts w:asciiTheme="minorHAnsi" w:hAnsiTheme="minorHAnsi" w:cstheme="minorHAnsi"/>
          <w:sz w:val="20"/>
        </w:rPr>
        <w:t xml:space="preserve"> det </w:t>
      </w:r>
      <w:r w:rsidR="004A3026" w:rsidRPr="00555F20">
        <w:rPr>
          <w:rFonts w:asciiTheme="minorHAnsi" w:hAnsiTheme="minorHAnsi" w:cstheme="minorHAnsi"/>
          <w:sz w:val="20"/>
        </w:rPr>
        <w:t>nämnda</w:t>
      </w:r>
      <w:r w:rsidR="00085F3E" w:rsidRPr="00555F20">
        <w:rPr>
          <w:rFonts w:asciiTheme="minorHAnsi" w:hAnsiTheme="minorHAnsi" w:cstheme="minorHAnsi"/>
          <w:sz w:val="20"/>
        </w:rPr>
        <w:t xml:space="preserve">. </w:t>
      </w:r>
      <w:r w:rsidR="002D2F0D">
        <w:rPr>
          <w:rFonts w:asciiTheme="minorHAnsi" w:hAnsiTheme="minorHAnsi" w:cstheme="minorHAnsi"/>
          <w:sz w:val="20"/>
        </w:rPr>
        <w:t>Förutsatt att</w:t>
      </w:r>
      <w:r w:rsidR="00E03656" w:rsidRPr="00555F20">
        <w:rPr>
          <w:rFonts w:asciiTheme="minorHAnsi" w:hAnsiTheme="minorHAnsi" w:cstheme="minorHAnsi"/>
          <w:sz w:val="20"/>
        </w:rPr>
        <w:t xml:space="preserve"> Ersättande Räntebas</w:t>
      </w:r>
      <w:r w:rsidR="000943AB" w:rsidRPr="00555F20">
        <w:rPr>
          <w:rFonts w:asciiTheme="minorHAnsi" w:hAnsiTheme="minorHAnsi" w:cstheme="minorHAnsi"/>
          <w:sz w:val="20"/>
        </w:rPr>
        <w:t xml:space="preserve">, </w:t>
      </w:r>
      <w:proofErr w:type="spellStart"/>
      <w:r w:rsidR="000943AB" w:rsidRPr="00555F20">
        <w:rPr>
          <w:rFonts w:asciiTheme="minorHAnsi" w:hAnsiTheme="minorHAnsi" w:cstheme="minorHAnsi"/>
          <w:sz w:val="20"/>
        </w:rPr>
        <w:t>Spreadjustering</w:t>
      </w:r>
      <w:proofErr w:type="spellEnd"/>
      <w:r w:rsidR="000943AB" w:rsidRPr="00555F20">
        <w:rPr>
          <w:rFonts w:asciiTheme="minorHAnsi" w:hAnsiTheme="minorHAnsi" w:cstheme="minorHAnsi"/>
          <w:sz w:val="20"/>
        </w:rPr>
        <w:t xml:space="preserve"> och övriga ändringar </w:t>
      </w:r>
      <w:r w:rsidR="000943AB" w:rsidRPr="00535D90">
        <w:rPr>
          <w:rFonts w:asciiTheme="minorHAnsi" w:hAnsiTheme="minorHAnsi" w:cstheme="minorHAnsi"/>
          <w:sz w:val="20"/>
        </w:rPr>
        <w:t xml:space="preserve">har </w:t>
      </w:r>
      <w:r w:rsidR="00422D60">
        <w:rPr>
          <w:rFonts w:asciiTheme="minorHAnsi" w:hAnsiTheme="minorHAnsi" w:cstheme="minorHAnsi"/>
          <w:sz w:val="20"/>
        </w:rPr>
        <w:t xml:space="preserve">slutligt </w:t>
      </w:r>
      <w:r w:rsidR="000943AB" w:rsidRPr="00535D90">
        <w:rPr>
          <w:rFonts w:asciiTheme="minorHAnsi" w:hAnsiTheme="minorHAnsi" w:cstheme="minorHAnsi"/>
          <w:sz w:val="20"/>
        </w:rPr>
        <w:t>fastställts</w:t>
      </w:r>
      <w:r w:rsidR="002D2F0D" w:rsidRPr="00535D90">
        <w:rPr>
          <w:rFonts w:asciiTheme="minorHAnsi" w:hAnsiTheme="minorHAnsi" w:cstheme="minorHAnsi"/>
          <w:sz w:val="20"/>
        </w:rPr>
        <w:t xml:space="preserve"> senast </w:t>
      </w:r>
      <w:r w:rsidR="002D79A2" w:rsidRPr="00535D90">
        <w:rPr>
          <w:rFonts w:asciiTheme="minorHAnsi" w:hAnsiTheme="minorHAnsi" w:cstheme="minorHAnsi"/>
          <w:sz w:val="20"/>
        </w:rPr>
        <w:t xml:space="preserve">innan </w:t>
      </w:r>
      <w:r w:rsidR="002D2F0D" w:rsidRPr="00535D90">
        <w:rPr>
          <w:rFonts w:asciiTheme="minorHAnsi" w:hAnsiTheme="minorHAnsi" w:cstheme="minorHAnsi"/>
          <w:sz w:val="20"/>
        </w:rPr>
        <w:t>den relevanta Räntebestämningsdagen</w:t>
      </w:r>
      <w:r w:rsidR="00676968" w:rsidRPr="00535D90">
        <w:rPr>
          <w:rFonts w:asciiTheme="minorHAnsi" w:hAnsiTheme="minorHAnsi" w:cstheme="minorHAnsi"/>
          <w:sz w:val="20"/>
        </w:rPr>
        <w:t xml:space="preserve"> ska ändringarna </w:t>
      </w:r>
      <w:r w:rsidR="004F2525" w:rsidRPr="00535D90">
        <w:rPr>
          <w:rFonts w:asciiTheme="minorHAnsi" w:hAnsiTheme="minorHAnsi" w:cstheme="minorHAnsi"/>
          <w:sz w:val="20"/>
        </w:rPr>
        <w:t>tillämpas</w:t>
      </w:r>
      <w:r w:rsidR="00676968" w:rsidRPr="00535D90">
        <w:rPr>
          <w:rFonts w:asciiTheme="minorHAnsi" w:hAnsiTheme="minorHAnsi" w:cstheme="minorHAnsi"/>
          <w:sz w:val="20"/>
        </w:rPr>
        <w:t xml:space="preserve"> från och med </w:t>
      </w:r>
      <w:r w:rsidR="004904B3" w:rsidRPr="00535D90">
        <w:rPr>
          <w:rFonts w:asciiTheme="minorHAnsi" w:hAnsiTheme="minorHAnsi" w:cstheme="minorHAnsi"/>
          <w:sz w:val="20"/>
        </w:rPr>
        <w:t xml:space="preserve">nästkommande </w:t>
      </w:r>
      <w:r w:rsidR="00676968" w:rsidRPr="00535D90">
        <w:rPr>
          <w:rFonts w:asciiTheme="minorHAnsi" w:hAnsiTheme="minorHAnsi" w:cstheme="minorHAnsi"/>
          <w:sz w:val="20"/>
        </w:rPr>
        <w:t>Ränteperiod</w:t>
      </w:r>
      <w:r w:rsidR="004904B3" w:rsidRPr="00535D90">
        <w:rPr>
          <w:rFonts w:asciiTheme="minorHAnsi" w:hAnsiTheme="minorHAnsi" w:cstheme="minorHAnsi"/>
          <w:sz w:val="20"/>
        </w:rPr>
        <w:t>,</w:t>
      </w:r>
      <w:r w:rsidR="004D3E57">
        <w:rPr>
          <w:rFonts w:asciiTheme="minorHAnsi" w:hAnsiTheme="minorHAnsi" w:cstheme="minorHAnsi"/>
          <w:sz w:val="20"/>
        </w:rPr>
        <w:t xml:space="preserve"> dock</w:t>
      </w:r>
      <w:r w:rsidR="004904B3" w:rsidRPr="00555F20">
        <w:rPr>
          <w:rFonts w:asciiTheme="minorHAnsi" w:hAnsiTheme="minorHAnsi" w:cstheme="minorHAnsi"/>
          <w:sz w:val="20"/>
        </w:rPr>
        <w:t xml:space="preserve"> </w:t>
      </w:r>
      <w:r w:rsidR="0019031B">
        <w:rPr>
          <w:rFonts w:asciiTheme="minorHAnsi" w:hAnsiTheme="minorHAnsi" w:cstheme="minorHAnsi"/>
          <w:sz w:val="20"/>
        </w:rPr>
        <w:t xml:space="preserve">alltid </w:t>
      </w:r>
      <w:r w:rsidR="004904B3" w:rsidRPr="00555F20">
        <w:rPr>
          <w:rFonts w:asciiTheme="minorHAnsi" w:hAnsiTheme="minorHAnsi" w:cstheme="minorHAnsi"/>
          <w:sz w:val="20"/>
        </w:rPr>
        <w:t>med beaktande av eventuella tekniska begränsningar hos [</w:t>
      </w:r>
      <w:proofErr w:type="spellStart"/>
      <w:r w:rsidR="004904B3" w:rsidRPr="00555F20">
        <w:rPr>
          <w:rFonts w:asciiTheme="minorHAnsi" w:hAnsiTheme="minorHAnsi" w:cstheme="minorHAnsi"/>
          <w:sz w:val="20"/>
        </w:rPr>
        <w:t>Euroclear</w:t>
      </w:r>
      <w:proofErr w:type="spellEnd"/>
      <w:r w:rsidR="004904B3" w:rsidRPr="00555F20">
        <w:rPr>
          <w:rFonts w:asciiTheme="minorHAnsi" w:hAnsiTheme="minorHAnsi" w:cstheme="minorHAnsi"/>
          <w:sz w:val="20"/>
        </w:rPr>
        <w:t xml:space="preserve"> </w:t>
      </w:r>
      <w:proofErr w:type="gramStart"/>
      <w:r w:rsidR="004904B3" w:rsidRPr="00555F20">
        <w:rPr>
          <w:rFonts w:asciiTheme="minorHAnsi" w:hAnsiTheme="minorHAnsi" w:cstheme="minorHAnsi"/>
          <w:sz w:val="20"/>
        </w:rPr>
        <w:t>Sweden]/</w:t>
      </w:r>
      <w:proofErr w:type="gramEnd"/>
      <w:r w:rsidR="004904B3" w:rsidRPr="00555F20">
        <w:rPr>
          <w:rFonts w:asciiTheme="minorHAnsi" w:hAnsiTheme="minorHAnsi" w:cstheme="minorHAnsi"/>
          <w:sz w:val="20"/>
        </w:rPr>
        <w:t>[VP-central] och beräkningsmetoder som är tillämpliga i förhållande till sådan Ersättande Räntebas</w:t>
      </w:r>
      <w:r w:rsidR="00E03656" w:rsidRPr="00555F20">
        <w:rPr>
          <w:rFonts w:asciiTheme="minorHAnsi" w:hAnsiTheme="minorHAnsi" w:cstheme="minorHAnsi"/>
          <w:sz w:val="20"/>
        </w:rPr>
        <w:t>.</w:t>
      </w:r>
      <w:r w:rsidR="007A50D8">
        <w:rPr>
          <w:rStyle w:val="Fotnotsreferens"/>
          <w:rFonts w:asciiTheme="minorHAnsi" w:hAnsiTheme="minorHAnsi" w:cstheme="minorHAnsi"/>
          <w:sz w:val="20"/>
        </w:rPr>
        <w:footnoteReference w:id="6"/>
      </w:r>
    </w:p>
    <w:p w14:paraId="7898B2AC" w14:textId="77777777" w:rsidR="00601A6D" w:rsidRPr="008B690E" w:rsidRDefault="00174C12" w:rsidP="00174C12">
      <w:pPr>
        <w:rPr>
          <w:rFonts w:asciiTheme="minorHAnsi" w:hAnsiTheme="minorHAnsi" w:cstheme="minorHAnsi"/>
          <w:sz w:val="20"/>
        </w:rPr>
      </w:pPr>
      <w:r w:rsidRPr="008B690E">
        <w:rPr>
          <w:rFonts w:asciiTheme="minorHAnsi" w:hAnsiTheme="minorHAnsi" w:cstheme="minorHAnsi"/>
          <w:sz w:val="20"/>
        </w:rPr>
        <w:t>[</w:t>
      </w:r>
      <w:r w:rsidR="008C70F6" w:rsidRPr="008B690E">
        <w:rPr>
          <w:rFonts w:asciiTheme="minorHAnsi" w:hAnsiTheme="minorHAnsi" w:cstheme="minorHAnsi"/>
          <w:sz w:val="20"/>
        </w:rPr>
        <w:t>●</w:t>
      </w:r>
      <w:r w:rsidRPr="008B690E">
        <w:rPr>
          <w:rFonts w:asciiTheme="minorHAnsi" w:hAnsiTheme="minorHAnsi" w:cstheme="minorHAnsi"/>
          <w:sz w:val="20"/>
        </w:rPr>
        <w:t xml:space="preserve">.2] </w:t>
      </w:r>
    </w:p>
    <w:p w14:paraId="36B782C6" w14:textId="77CBA8C4" w:rsidR="00C55F53" w:rsidRDefault="00C55F53" w:rsidP="00174C12">
      <w:pPr>
        <w:rPr>
          <w:rFonts w:asciiTheme="minorHAnsi" w:hAnsiTheme="minorHAnsi" w:cstheme="minorHAnsi"/>
          <w:sz w:val="20"/>
        </w:rPr>
      </w:pPr>
      <w:r>
        <w:rPr>
          <w:rFonts w:asciiTheme="minorHAnsi" w:hAnsiTheme="minorHAnsi" w:cstheme="minorHAnsi"/>
          <w:sz w:val="20"/>
        </w:rPr>
        <w:t>En triggerhändelse är en eller flera av följande händelser (”</w:t>
      </w:r>
      <w:r w:rsidRPr="003E6559">
        <w:rPr>
          <w:rFonts w:asciiTheme="minorHAnsi" w:hAnsiTheme="minorHAnsi" w:cstheme="minorHAnsi"/>
          <w:b/>
          <w:sz w:val="20"/>
        </w:rPr>
        <w:t>Triggerhändelse</w:t>
      </w:r>
      <w:r>
        <w:rPr>
          <w:rFonts w:asciiTheme="minorHAnsi" w:hAnsiTheme="minorHAnsi" w:cstheme="minorHAnsi"/>
          <w:sz w:val="20"/>
        </w:rPr>
        <w:t xml:space="preserve">”) </w:t>
      </w:r>
      <w:r w:rsidRPr="00C55F53">
        <w:rPr>
          <w:rFonts w:asciiTheme="minorHAnsi" w:hAnsiTheme="minorHAnsi" w:cstheme="minorHAnsi"/>
          <w:sz w:val="20"/>
        </w:rPr>
        <w:t>som innebär</w:t>
      </w:r>
      <w:r>
        <w:rPr>
          <w:rFonts w:asciiTheme="minorHAnsi" w:hAnsiTheme="minorHAnsi" w:cstheme="minorHAnsi"/>
          <w:sz w:val="20"/>
        </w:rPr>
        <w:t>:</w:t>
      </w:r>
      <w:r w:rsidRPr="00C55F53">
        <w:rPr>
          <w:rFonts w:asciiTheme="minorHAnsi" w:hAnsiTheme="minorHAnsi" w:cstheme="minorHAnsi"/>
          <w:sz w:val="20"/>
        </w:rPr>
        <w:t xml:space="preserve"> </w:t>
      </w:r>
    </w:p>
    <w:p w14:paraId="37BE5657" w14:textId="0E1601FC" w:rsidR="00C55F53" w:rsidRDefault="00CD3153" w:rsidP="00FD4FCF">
      <w:pPr>
        <w:pStyle w:val="Liststycke"/>
        <w:numPr>
          <w:ilvl w:val="0"/>
          <w:numId w:val="50"/>
        </w:numPr>
        <w:rPr>
          <w:rFonts w:asciiTheme="minorHAnsi" w:hAnsiTheme="minorHAnsi" w:cstheme="minorHAnsi"/>
          <w:sz w:val="20"/>
        </w:rPr>
      </w:pPr>
      <w:r>
        <w:rPr>
          <w:rFonts w:asciiTheme="minorHAnsi" w:hAnsiTheme="minorHAnsi" w:cstheme="minorHAnsi"/>
          <w:sz w:val="20"/>
        </w:rPr>
        <w:t xml:space="preserve">att </w:t>
      </w:r>
      <w:r w:rsidR="00494690" w:rsidRPr="008F7AAC">
        <w:rPr>
          <w:rFonts w:asciiTheme="minorHAnsi" w:hAnsiTheme="minorHAnsi" w:cstheme="minorHAnsi"/>
          <w:sz w:val="20"/>
        </w:rPr>
        <w:t>Räntebasen</w:t>
      </w:r>
      <w:r w:rsidR="0004732D" w:rsidRPr="008F7AAC">
        <w:rPr>
          <w:rFonts w:asciiTheme="minorHAnsi" w:hAnsiTheme="minorHAnsi" w:cstheme="minorHAnsi"/>
          <w:sz w:val="20"/>
        </w:rPr>
        <w:t xml:space="preserve"> </w:t>
      </w:r>
      <w:r w:rsidR="00494690" w:rsidRPr="008F7AAC">
        <w:rPr>
          <w:rFonts w:asciiTheme="minorHAnsi" w:hAnsiTheme="minorHAnsi" w:cstheme="minorHAnsi"/>
          <w:sz w:val="20"/>
        </w:rPr>
        <w:t>(</w:t>
      </w:r>
      <w:r w:rsidR="001C6EDC">
        <w:rPr>
          <w:rFonts w:asciiTheme="minorHAnsi" w:hAnsiTheme="minorHAnsi" w:cstheme="minorHAnsi"/>
          <w:sz w:val="20"/>
        </w:rPr>
        <w:t xml:space="preserve">för den relevanta Ränteperioden för </w:t>
      </w:r>
      <w:r w:rsidR="00924EBD">
        <w:rPr>
          <w:rFonts w:asciiTheme="minorHAnsi" w:hAnsiTheme="minorHAnsi" w:cstheme="minorHAnsi"/>
          <w:sz w:val="20"/>
        </w:rPr>
        <w:t xml:space="preserve">aktuellt </w:t>
      </w:r>
      <w:r w:rsidR="001C6EDC">
        <w:rPr>
          <w:rFonts w:asciiTheme="minorHAnsi" w:hAnsiTheme="minorHAnsi" w:cstheme="minorHAnsi"/>
          <w:sz w:val="20"/>
        </w:rPr>
        <w:t>Lån</w:t>
      </w:r>
      <w:r w:rsidR="00494690" w:rsidRPr="008F7AAC">
        <w:rPr>
          <w:rFonts w:asciiTheme="minorHAnsi" w:hAnsiTheme="minorHAnsi" w:cstheme="minorHAnsi"/>
          <w:sz w:val="20"/>
        </w:rPr>
        <w:t xml:space="preserve">) </w:t>
      </w:r>
      <w:r w:rsidR="00C55F53" w:rsidRPr="008F7AAC">
        <w:rPr>
          <w:rFonts w:asciiTheme="minorHAnsi" w:hAnsiTheme="minorHAnsi" w:cstheme="minorHAnsi"/>
          <w:sz w:val="20"/>
        </w:rPr>
        <w:t xml:space="preserve">har upphört att existera eller upphört att </w:t>
      </w:r>
      <w:r w:rsidR="00BC6665">
        <w:rPr>
          <w:rFonts w:asciiTheme="minorHAnsi" w:hAnsiTheme="minorHAnsi" w:cstheme="minorHAnsi"/>
          <w:sz w:val="20"/>
        </w:rPr>
        <w:t>tillhandahållas</w:t>
      </w:r>
      <w:r w:rsidR="00C55F53" w:rsidRPr="008F7AAC">
        <w:rPr>
          <w:rFonts w:asciiTheme="minorHAnsi" w:hAnsiTheme="minorHAnsi" w:cstheme="minorHAnsi"/>
          <w:sz w:val="20"/>
        </w:rPr>
        <w:t xml:space="preserve"> i minst </w:t>
      </w:r>
      <w:r w:rsidR="00B86EC5" w:rsidRPr="008F7AAC">
        <w:rPr>
          <w:rFonts w:asciiTheme="minorHAnsi" w:hAnsiTheme="minorHAnsi" w:cstheme="minorHAnsi"/>
          <w:sz w:val="20"/>
        </w:rPr>
        <w:t>[</w:t>
      </w:r>
      <w:r w:rsidR="00C55F53" w:rsidRPr="008F7AAC">
        <w:rPr>
          <w:rFonts w:asciiTheme="minorHAnsi" w:hAnsiTheme="minorHAnsi" w:cstheme="minorHAnsi"/>
          <w:sz w:val="20"/>
        </w:rPr>
        <w:t xml:space="preserve">fem (5) på varandra följande </w:t>
      </w:r>
      <w:r w:rsidR="008F7AAC">
        <w:rPr>
          <w:rFonts w:asciiTheme="minorHAnsi" w:hAnsiTheme="minorHAnsi" w:cstheme="minorHAnsi"/>
          <w:sz w:val="20"/>
        </w:rPr>
        <w:t>Bankdagar</w:t>
      </w:r>
      <w:r w:rsidR="00685E56" w:rsidRPr="008F7AAC">
        <w:rPr>
          <w:rFonts w:asciiTheme="minorHAnsi" w:hAnsiTheme="minorHAnsi" w:cstheme="minorHAnsi"/>
          <w:sz w:val="20"/>
        </w:rPr>
        <w:t>]</w:t>
      </w:r>
      <w:r w:rsidR="00C55F53" w:rsidRPr="008F7AAC">
        <w:rPr>
          <w:rFonts w:asciiTheme="minorHAnsi" w:hAnsiTheme="minorHAnsi" w:cstheme="minorHAnsi"/>
          <w:sz w:val="20"/>
        </w:rPr>
        <w:t xml:space="preserve"> till följd av att Räntebasen</w:t>
      </w:r>
      <w:r w:rsidR="001A782E">
        <w:rPr>
          <w:rFonts w:asciiTheme="minorHAnsi" w:hAnsiTheme="minorHAnsi" w:cstheme="minorHAnsi"/>
          <w:sz w:val="20"/>
        </w:rPr>
        <w:t xml:space="preserve"> </w:t>
      </w:r>
      <w:r w:rsidR="001A782E" w:rsidRPr="001A782E">
        <w:rPr>
          <w:rFonts w:asciiTheme="minorHAnsi" w:hAnsiTheme="minorHAnsi" w:cstheme="minorHAnsi"/>
          <w:sz w:val="20"/>
        </w:rPr>
        <w:t>(för den relevanta Ränteperioden för aktuellt Lån)</w:t>
      </w:r>
      <w:r w:rsidR="00C55F53" w:rsidRPr="008F7AAC">
        <w:rPr>
          <w:rFonts w:asciiTheme="minorHAnsi" w:hAnsiTheme="minorHAnsi" w:cstheme="minorHAnsi"/>
          <w:sz w:val="20"/>
        </w:rPr>
        <w:t xml:space="preserve"> upphör att beräknas eller administreras; </w:t>
      </w:r>
    </w:p>
    <w:p w14:paraId="34D5FB4D" w14:textId="77777777" w:rsidR="006621FA" w:rsidRPr="008F7AAC" w:rsidRDefault="006621FA" w:rsidP="003E6559">
      <w:pPr>
        <w:pStyle w:val="Liststycke"/>
        <w:rPr>
          <w:rFonts w:asciiTheme="minorHAnsi" w:hAnsiTheme="minorHAnsi" w:cstheme="minorHAnsi"/>
          <w:sz w:val="20"/>
        </w:rPr>
      </w:pPr>
    </w:p>
    <w:p w14:paraId="1E1BB359" w14:textId="4E49DE75" w:rsidR="00C55F53" w:rsidRDefault="00C55F53" w:rsidP="00FD4FCF">
      <w:pPr>
        <w:pStyle w:val="Liststycke"/>
        <w:numPr>
          <w:ilvl w:val="0"/>
          <w:numId w:val="50"/>
        </w:numPr>
        <w:rPr>
          <w:rFonts w:asciiTheme="minorHAnsi" w:hAnsiTheme="minorHAnsi" w:cstheme="minorHAnsi"/>
          <w:sz w:val="20"/>
        </w:rPr>
      </w:pPr>
      <w:r w:rsidRPr="008F7AAC">
        <w:rPr>
          <w:rFonts w:asciiTheme="minorHAnsi" w:hAnsiTheme="minorHAnsi" w:cstheme="minorHAnsi"/>
          <w:sz w:val="20"/>
        </w:rPr>
        <w:t xml:space="preserve">ett </w:t>
      </w:r>
      <w:r w:rsidRPr="003E6559">
        <w:rPr>
          <w:rFonts w:asciiTheme="minorHAnsi" w:hAnsiTheme="minorHAnsi" w:cstheme="minorHAnsi"/>
          <w:sz w:val="20"/>
        </w:rPr>
        <w:t xml:space="preserve">offentligt uttalande eller </w:t>
      </w:r>
      <w:r w:rsidR="00C07886">
        <w:rPr>
          <w:rFonts w:asciiTheme="minorHAnsi" w:hAnsiTheme="minorHAnsi" w:cstheme="minorHAnsi"/>
          <w:sz w:val="20"/>
        </w:rPr>
        <w:t>publik</w:t>
      </w:r>
      <w:r w:rsidR="006621FA">
        <w:rPr>
          <w:rFonts w:asciiTheme="minorHAnsi" w:hAnsiTheme="minorHAnsi" w:cstheme="minorHAnsi"/>
          <w:sz w:val="20"/>
        </w:rPr>
        <w:t>t</w:t>
      </w:r>
      <w:r w:rsidR="00C07886">
        <w:rPr>
          <w:rFonts w:asciiTheme="minorHAnsi" w:hAnsiTheme="minorHAnsi" w:cstheme="minorHAnsi"/>
          <w:sz w:val="20"/>
        </w:rPr>
        <w:t xml:space="preserve"> publicerad</w:t>
      </w:r>
      <w:r w:rsidR="006621FA" w:rsidRPr="006621FA">
        <w:rPr>
          <w:rFonts w:asciiTheme="minorHAnsi" w:hAnsiTheme="minorHAnsi" w:cstheme="minorHAnsi"/>
          <w:sz w:val="20"/>
        </w:rPr>
        <w:t xml:space="preserve"> information </w:t>
      </w:r>
      <w:r w:rsidR="00C921AF" w:rsidRPr="006621FA">
        <w:rPr>
          <w:rFonts w:asciiTheme="minorHAnsi" w:hAnsiTheme="minorHAnsi" w:cstheme="minorHAnsi"/>
          <w:sz w:val="20"/>
        </w:rPr>
        <w:t xml:space="preserve">från </w:t>
      </w:r>
      <w:r w:rsidR="00BC6665">
        <w:rPr>
          <w:rFonts w:asciiTheme="minorHAnsi" w:hAnsiTheme="minorHAnsi" w:cstheme="minorHAnsi"/>
          <w:sz w:val="20"/>
        </w:rPr>
        <w:t xml:space="preserve">(i) </w:t>
      </w:r>
      <w:r w:rsidRPr="003E6559">
        <w:rPr>
          <w:rFonts w:asciiTheme="minorHAnsi" w:hAnsiTheme="minorHAnsi" w:cstheme="minorHAnsi"/>
          <w:sz w:val="20"/>
        </w:rPr>
        <w:t xml:space="preserve">tillsynsmyndigheten för Administratören av Räntebasen eller </w:t>
      </w:r>
      <w:r w:rsidR="00BC6665">
        <w:rPr>
          <w:rFonts w:asciiTheme="minorHAnsi" w:hAnsiTheme="minorHAnsi" w:cstheme="minorHAnsi"/>
          <w:sz w:val="20"/>
        </w:rPr>
        <w:t xml:space="preserve">(ii) </w:t>
      </w:r>
      <w:r w:rsidRPr="003E6559">
        <w:rPr>
          <w:rFonts w:asciiTheme="minorHAnsi" w:hAnsiTheme="minorHAnsi" w:cstheme="minorHAnsi"/>
          <w:sz w:val="20"/>
        </w:rPr>
        <w:t>Administratören av Räntebasen</w:t>
      </w:r>
      <w:r w:rsidR="00804931">
        <w:rPr>
          <w:rFonts w:asciiTheme="minorHAnsi" w:hAnsiTheme="minorHAnsi" w:cstheme="minorHAnsi"/>
          <w:sz w:val="20"/>
        </w:rPr>
        <w:t xml:space="preserve"> med information om</w:t>
      </w:r>
      <w:r w:rsidRPr="003E6559">
        <w:rPr>
          <w:rFonts w:asciiTheme="minorHAnsi" w:hAnsiTheme="minorHAnsi" w:cstheme="minorHAnsi"/>
          <w:sz w:val="20"/>
        </w:rPr>
        <w:t xml:space="preserve"> att</w:t>
      </w:r>
      <w:r w:rsidR="00BC6665" w:rsidRPr="00150E26">
        <w:rPr>
          <w:rFonts w:asciiTheme="minorHAnsi" w:hAnsiTheme="minorHAnsi" w:cstheme="minorHAnsi"/>
          <w:sz w:val="20"/>
        </w:rPr>
        <w:t xml:space="preserve"> </w:t>
      </w:r>
      <w:r w:rsidR="00BC6665">
        <w:rPr>
          <w:rFonts w:asciiTheme="minorHAnsi" w:hAnsiTheme="minorHAnsi" w:cstheme="minorHAnsi"/>
          <w:sz w:val="20"/>
        </w:rPr>
        <w:t xml:space="preserve">Administratören av Räntebasen </w:t>
      </w:r>
      <w:r w:rsidR="00BC6665" w:rsidRPr="00C55F53">
        <w:rPr>
          <w:rFonts w:asciiTheme="minorHAnsi" w:hAnsiTheme="minorHAnsi" w:cstheme="minorHAnsi"/>
          <w:sz w:val="20"/>
        </w:rPr>
        <w:t xml:space="preserve">inte längre </w:t>
      </w:r>
      <w:r w:rsidR="00BC6665">
        <w:rPr>
          <w:rFonts w:asciiTheme="minorHAnsi" w:hAnsiTheme="minorHAnsi" w:cstheme="minorHAnsi"/>
          <w:sz w:val="20"/>
        </w:rPr>
        <w:t>tillhandahåller</w:t>
      </w:r>
      <w:r w:rsidR="00BC6665" w:rsidRPr="00C55F53">
        <w:rPr>
          <w:rFonts w:asciiTheme="minorHAnsi" w:hAnsiTheme="minorHAnsi" w:cstheme="minorHAnsi"/>
          <w:sz w:val="20"/>
        </w:rPr>
        <w:t xml:space="preserve"> aktuell Räntebas </w:t>
      </w:r>
      <w:r w:rsidR="00BC6665" w:rsidRPr="00494690">
        <w:rPr>
          <w:rFonts w:asciiTheme="minorHAnsi" w:hAnsiTheme="minorHAnsi" w:cstheme="minorHAnsi"/>
          <w:sz w:val="20"/>
        </w:rPr>
        <w:t>(</w:t>
      </w:r>
      <w:r w:rsidR="00BC6665" w:rsidRPr="006621FA">
        <w:rPr>
          <w:rFonts w:asciiTheme="minorHAnsi" w:hAnsiTheme="minorHAnsi" w:cstheme="minorHAnsi"/>
          <w:sz w:val="20"/>
        </w:rPr>
        <w:t>för den re</w:t>
      </w:r>
      <w:r w:rsidR="00BC6665">
        <w:rPr>
          <w:rFonts w:asciiTheme="minorHAnsi" w:hAnsiTheme="minorHAnsi" w:cstheme="minorHAnsi"/>
          <w:sz w:val="20"/>
        </w:rPr>
        <w:t>levanta Ränteperioden för aktuellt Lån</w:t>
      </w:r>
      <w:r w:rsidR="00BC6665" w:rsidRPr="00494690">
        <w:rPr>
          <w:rFonts w:asciiTheme="minorHAnsi" w:hAnsiTheme="minorHAnsi" w:cstheme="minorHAnsi"/>
          <w:sz w:val="20"/>
        </w:rPr>
        <w:t>)</w:t>
      </w:r>
      <w:r w:rsidR="00BC6665">
        <w:rPr>
          <w:rFonts w:asciiTheme="minorHAnsi" w:hAnsiTheme="minorHAnsi" w:cstheme="minorHAnsi"/>
          <w:sz w:val="20"/>
        </w:rPr>
        <w:t xml:space="preserve"> </w:t>
      </w:r>
      <w:r w:rsidR="00BC6665" w:rsidRPr="00C55F53">
        <w:rPr>
          <w:rFonts w:asciiTheme="minorHAnsi" w:hAnsiTheme="minorHAnsi" w:cstheme="minorHAnsi"/>
          <w:sz w:val="20"/>
        </w:rPr>
        <w:t>permanent eller på obestämd tid och</w:t>
      </w:r>
      <w:r w:rsidR="00F72B11">
        <w:rPr>
          <w:rFonts w:asciiTheme="minorHAnsi" w:hAnsiTheme="minorHAnsi" w:cstheme="minorHAnsi"/>
          <w:sz w:val="20"/>
        </w:rPr>
        <w:t xml:space="preserve"> att det vid </w:t>
      </w:r>
      <w:r w:rsidR="00BC6665">
        <w:rPr>
          <w:rFonts w:asciiTheme="minorHAnsi" w:hAnsiTheme="minorHAnsi" w:cstheme="minorHAnsi"/>
          <w:sz w:val="20"/>
        </w:rPr>
        <w:t>tidpunkten</w:t>
      </w:r>
      <w:r w:rsidR="00F72B11">
        <w:rPr>
          <w:rFonts w:asciiTheme="minorHAnsi" w:hAnsiTheme="minorHAnsi" w:cstheme="minorHAnsi"/>
          <w:sz w:val="20"/>
        </w:rPr>
        <w:t xml:space="preserve"> för uttalandet eller publiceringen</w:t>
      </w:r>
      <w:r w:rsidR="00BC6665" w:rsidRPr="00C55F53">
        <w:rPr>
          <w:rFonts w:asciiTheme="minorHAnsi" w:hAnsiTheme="minorHAnsi" w:cstheme="minorHAnsi"/>
          <w:sz w:val="20"/>
        </w:rPr>
        <w:t xml:space="preserve"> ingen efterträdande administratör har utsetts</w:t>
      </w:r>
      <w:r w:rsidR="00BC6665">
        <w:rPr>
          <w:rFonts w:asciiTheme="minorHAnsi" w:hAnsiTheme="minorHAnsi" w:cstheme="minorHAnsi"/>
          <w:sz w:val="20"/>
        </w:rPr>
        <w:t xml:space="preserve"> eller förväntas utses</w:t>
      </w:r>
      <w:r w:rsidR="00BC6665" w:rsidRPr="00C55F53">
        <w:rPr>
          <w:rFonts w:asciiTheme="minorHAnsi" w:hAnsiTheme="minorHAnsi" w:cstheme="minorHAnsi"/>
          <w:sz w:val="20"/>
        </w:rPr>
        <w:t xml:space="preserve"> att fortsätta </w:t>
      </w:r>
      <w:r w:rsidR="00BC6665">
        <w:rPr>
          <w:rFonts w:asciiTheme="minorHAnsi" w:hAnsiTheme="minorHAnsi" w:cstheme="minorHAnsi"/>
          <w:sz w:val="20"/>
        </w:rPr>
        <w:t>tillhandahålla</w:t>
      </w:r>
      <w:r w:rsidR="00BC6665" w:rsidRPr="00C55F53">
        <w:rPr>
          <w:rFonts w:asciiTheme="minorHAnsi" w:hAnsiTheme="minorHAnsi" w:cstheme="minorHAnsi"/>
          <w:sz w:val="20"/>
        </w:rPr>
        <w:t xml:space="preserve"> Räntebasen</w:t>
      </w:r>
      <w:r w:rsidR="00BC6665">
        <w:rPr>
          <w:rFonts w:asciiTheme="minorHAnsi" w:hAnsiTheme="minorHAnsi" w:cstheme="minorHAnsi"/>
          <w:sz w:val="20"/>
        </w:rPr>
        <w:t>;</w:t>
      </w:r>
    </w:p>
    <w:p w14:paraId="6AB6F6B3" w14:textId="77777777" w:rsidR="00BC6665" w:rsidRPr="003E6559" w:rsidRDefault="00BC6665" w:rsidP="003E6559">
      <w:pPr>
        <w:pStyle w:val="Liststycke"/>
        <w:rPr>
          <w:rFonts w:asciiTheme="minorHAnsi" w:hAnsiTheme="minorHAnsi" w:cstheme="minorHAnsi"/>
          <w:sz w:val="20"/>
        </w:rPr>
      </w:pPr>
    </w:p>
    <w:p w14:paraId="21BFEFFC" w14:textId="63EC1019" w:rsidR="00BC6665" w:rsidRDefault="00BC6665" w:rsidP="00FD4FCF">
      <w:pPr>
        <w:pStyle w:val="Liststycke"/>
        <w:numPr>
          <w:ilvl w:val="0"/>
          <w:numId w:val="50"/>
        </w:numPr>
        <w:rPr>
          <w:rFonts w:asciiTheme="minorHAnsi" w:hAnsiTheme="minorHAnsi" w:cstheme="minorHAnsi"/>
          <w:sz w:val="20"/>
        </w:rPr>
      </w:pPr>
      <w:r w:rsidRPr="00BC6665">
        <w:rPr>
          <w:rFonts w:asciiTheme="minorHAnsi" w:hAnsiTheme="minorHAnsi" w:cstheme="minorHAnsi"/>
          <w:sz w:val="20"/>
        </w:rPr>
        <w:t>ett offentligt uttalande eller publikt publicerad information</w:t>
      </w:r>
      <w:r w:rsidR="00ED4C59">
        <w:rPr>
          <w:rFonts w:asciiTheme="minorHAnsi" w:hAnsiTheme="minorHAnsi" w:cstheme="minorHAnsi"/>
          <w:sz w:val="20"/>
        </w:rPr>
        <w:t xml:space="preserve"> i </w:t>
      </w:r>
      <w:proofErr w:type="gramStart"/>
      <w:r w:rsidR="00ED4C59">
        <w:rPr>
          <w:rFonts w:asciiTheme="minorHAnsi" w:hAnsiTheme="minorHAnsi" w:cstheme="minorHAnsi"/>
          <w:sz w:val="20"/>
        </w:rPr>
        <w:t>vardera fall</w:t>
      </w:r>
      <w:proofErr w:type="gramEnd"/>
      <w:r w:rsidRPr="00BC6665">
        <w:rPr>
          <w:rFonts w:asciiTheme="minorHAnsi" w:hAnsiTheme="minorHAnsi" w:cstheme="minorHAnsi"/>
          <w:sz w:val="20"/>
        </w:rPr>
        <w:t xml:space="preserve"> från tillsynsmyndigheten för Administratören</w:t>
      </w:r>
      <w:r w:rsidR="000112DB">
        <w:rPr>
          <w:rFonts w:asciiTheme="minorHAnsi" w:hAnsiTheme="minorHAnsi" w:cstheme="minorHAnsi"/>
          <w:sz w:val="20"/>
        </w:rPr>
        <w:t xml:space="preserve"> av Räntebasen att </w:t>
      </w:r>
      <w:r w:rsidR="000112DB" w:rsidRPr="00B401AA">
        <w:rPr>
          <w:rFonts w:asciiTheme="minorHAnsi" w:hAnsiTheme="minorHAnsi" w:cstheme="minorHAnsi"/>
          <w:sz w:val="20"/>
          <w:szCs w:val="24"/>
        </w:rPr>
        <w:t xml:space="preserve">Räntebasen </w:t>
      </w:r>
      <w:r w:rsidR="000112DB" w:rsidRPr="006621FA">
        <w:rPr>
          <w:rFonts w:asciiTheme="minorHAnsi" w:hAnsiTheme="minorHAnsi" w:cstheme="minorHAnsi"/>
          <w:sz w:val="20"/>
        </w:rPr>
        <w:t xml:space="preserve">(för den </w:t>
      </w:r>
      <w:r w:rsidR="000112DB" w:rsidRPr="006621FA">
        <w:rPr>
          <w:rFonts w:asciiTheme="minorHAnsi" w:hAnsiTheme="minorHAnsi" w:cstheme="minorHAnsi"/>
          <w:sz w:val="20"/>
        </w:rPr>
        <w:lastRenderedPageBreak/>
        <w:t xml:space="preserve">relevanta Ränteperioden för </w:t>
      </w:r>
      <w:r w:rsidR="000112DB">
        <w:rPr>
          <w:rFonts w:asciiTheme="minorHAnsi" w:hAnsiTheme="minorHAnsi" w:cstheme="minorHAnsi"/>
          <w:sz w:val="20"/>
        </w:rPr>
        <w:t>aktuellt Lån</w:t>
      </w:r>
      <w:r w:rsidR="000112DB" w:rsidRPr="006621FA">
        <w:rPr>
          <w:rFonts w:asciiTheme="minorHAnsi" w:hAnsiTheme="minorHAnsi" w:cstheme="minorHAnsi"/>
          <w:sz w:val="20"/>
        </w:rPr>
        <w:t>)</w:t>
      </w:r>
      <w:r w:rsidR="000112DB" w:rsidRPr="00BD2BCB">
        <w:rPr>
          <w:rFonts w:asciiTheme="minorHAnsi" w:hAnsiTheme="minorHAnsi" w:cstheme="minorHAnsi"/>
          <w:sz w:val="20"/>
        </w:rPr>
        <w:t xml:space="preserve"> </w:t>
      </w:r>
      <w:r w:rsidR="000112DB" w:rsidRPr="00B401AA">
        <w:rPr>
          <w:rFonts w:asciiTheme="minorHAnsi" w:hAnsiTheme="minorHAnsi" w:cstheme="minorHAnsi"/>
          <w:sz w:val="20"/>
          <w:szCs w:val="24"/>
        </w:rPr>
        <w:t>inte längre är representativ f</w:t>
      </w:r>
      <w:r w:rsidR="000112DB">
        <w:rPr>
          <w:rFonts w:asciiTheme="minorHAnsi" w:hAnsiTheme="minorHAnsi" w:cstheme="minorHAnsi"/>
          <w:sz w:val="20"/>
        </w:rPr>
        <w:t xml:space="preserve">ör den underliggande marknaden som Räntebasen är avsedd att representera </w:t>
      </w:r>
      <w:r w:rsidR="000112DB" w:rsidRPr="00960FCD">
        <w:rPr>
          <w:rFonts w:asciiTheme="minorHAnsi" w:hAnsiTheme="minorHAnsi" w:cstheme="minorHAnsi"/>
          <w:sz w:val="20"/>
        </w:rPr>
        <w:t xml:space="preserve">och </w:t>
      </w:r>
      <w:r w:rsidR="000112DB">
        <w:rPr>
          <w:rFonts w:asciiTheme="minorHAnsi" w:hAnsiTheme="minorHAnsi" w:cstheme="minorHAnsi"/>
          <w:sz w:val="20"/>
        </w:rPr>
        <w:t xml:space="preserve">Räntebasens representativitet kommer inte att kunna </w:t>
      </w:r>
      <w:r w:rsidR="00604DDF">
        <w:rPr>
          <w:rFonts w:asciiTheme="minorHAnsi" w:hAnsiTheme="minorHAnsi" w:cstheme="minorHAnsi"/>
          <w:sz w:val="20"/>
        </w:rPr>
        <w:t xml:space="preserve">återställas, </w:t>
      </w:r>
      <w:r w:rsidR="000112DB" w:rsidRPr="00107727">
        <w:rPr>
          <w:rFonts w:asciiTheme="minorHAnsi" w:hAnsiTheme="minorHAnsi" w:cstheme="minorHAnsi"/>
          <w:sz w:val="20"/>
        </w:rPr>
        <w:t>enligt tillsynsmyndigheten</w:t>
      </w:r>
      <w:r w:rsidR="000112DB">
        <w:rPr>
          <w:rFonts w:asciiTheme="minorHAnsi" w:hAnsiTheme="minorHAnsi" w:cstheme="minorHAnsi"/>
          <w:sz w:val="20"/>
        </w:rPr>
        <w:t xml:space="preserve"> för Administratören av Räntebasen;</w:t>
      </w:r>
    </w:p>
    <w:p w14:paraId="03CECE04" w14:textId="77777777" w:rsidR="000112DB" w:rsidRPr="003E6559" w:rsidRDefault="000112DB" w:rsidP="003E6559">
      <w:pPr>
        <w:pStyle w:val="Liststycke"/>
        <w:rPr>
          <w:rFonts w:asciiTheme="minorHAnsi" w:hAnsiTheme="minorHAnsi" w:cstheme="minorHAnsi"/>
          <w:sz w:val="20"/>
        </w:rPr>
      </w:pPr>
    </w:p>
    <w:p w14:paraId="197827BE" w14:textId="2C7BD477" w:rsidR="000112DB" w:rsidRDefault="000112DB" w:rsidP="00FD4FCF">
      <w:pPr>
        <w:pStyle w:val="Liststycke"/>
        <w:numPr>
          <w:ilvl w:val="0"/>
          <w:numId w:val="50"/>
        </w:numPr>
        <w:rPr>
          <w:rFonts w:asciiTheme="minorHAnsi" w:hAnsiTheme="minorHAnsi" w:cstheme="minorHAnsi"/>
          <w:sz w:val="20"/>
        </w:rPr>
      </w:pPr>
      <w:r>
        <w:rPr>
          <w:rFonts w:asciiTheme="minorHAnsi" w:hAnsiTheme="minorHAnsi" w:cstheme="minorHAnsi"/>
          <w:sz w:val="20"/>
        </w:rPr>
        <w:t xml:space="preserve">ett offentligt uttalande eller publikt publicerad information </w:t>
      </w:r>
      <w:r w:rsidR="00ED4C59">
        <w:rPr>
          <w:rFonts w:asciiTheme="minorHAnsi" w:hAnsiTheme="minorHAnsi" w:cstheme="minorHAnsi"/>
          <w:sz w:val="20"/>
        </w:rPr>
        <w:t xml:space="preserve">i </w:t>
      </w:r>
      <w:proofErr w:type="gramStart"/>
      <w:r w:rsidR="00ED4C59">
        <w:rPr>
          <w:rFonts w:asciiTheme="minorHAnsi" w:hAnsiTheme="minorHAnsi" w:cstheme="minorHAnsi"/>
          <w:sz w:val="20"/>
        </w:rPr>
        <w:t>vardera fall</w:t>
      </w:r>
      <w:proofErr w:type="gramEnd"/>
      <w:r w:rsidR="00ED4C59">
        <w:rPr>
          <w:rFonts w:asciiTheme="minorHAnsi" w:hAnsiTheme="minorHAnsi" w:cstheme="minorHAnsi"/>
          <w:sz w:val="20"/>
        </w:rPr>
        <w:t xml:space="preserve"> </w:t>
      </w:r>
      <w:r>
        <w:rPr>
          <w:rFonts w:asciiTheme="minorHAnsi" w:hAnsiTheme="minorHAnsi" w:cstheme="minorHAnsi"/>
          <w:sz w:val="20"/>
        </w:rPr>
        <w:t xml:space="preserve">från tillsynsmyndigheten för Administratören av Räntebasen </w:t>
      </w:r>
      <w:r w:rsidR="0011315B">
        <w:rPr>
          <w:rFonts w:asciiTheme="minorHAnsi" w:hAnsiTheme="minorHAnsi" w:cstheme="minorHAnsi"/>
          <w:sz w:val="20"/>
        </w:rPr>
        <w:t xml:space="preserve">med konsekvensen </w:t>
      </w:r>
      <w:r>
        <w:rPr>
          <w:rFonts w:asciiTheme="minorHAnsi" w:hAnsiTheme="minorHAnsi" w:cstheme="minorHAnsi"/>
          <w:sz w:val="20"/>
        </w:rPr>
        <w:t xml:space="preserve">att det är olagligt för </w:t>
      </w:r>
      <w:r w:rsidRPr="00157950">
        <w:rPr>
          <w:rFonts w:asciiTheme="minorHAnsi" w:hAnsiTheme="minorHAnsi" w:cstheme="minorHAnsi"/>
          <w:sz w:val="20"/>
          <w:szCs w:val="24"/>
        </w:rPr>
        <w:t>Bolage</w:t>
      </w:r>
      <w:r w:rsidRPr="00960FCD">
        <w:rPr>
          <w:rFonts w:asciiTheme="minorHAnsi" w:hAnsiTheme="minorHAnsi" w:cstheme="minorHAnsi"/>
          <w:sz w:val="20"/>
        </w:rPr>
        <w:t xml:space="preserve">t, </w:t>
      </w:r>
      <w:r>
        <w:rPr>
          <w:rFonts w:asciiTheme="minorHAnsi" w:hAnsiTheme="minorHAnsi" w:cstheme="minorHAnsi"/>
          <w:sz w:val="20"/>
        </w:rPr>
        <w:t>[Agenten]</w:t>
      </w:r>
      <w:r>
        <w:rPr>
          <w:rStyle w:val="Fotnotsreferens"/>
          <w:rFonts w:asciiTheme="minorHAnsi" w:hAnsiTheme="minorHAnsi" w:cstheme="minorHAnsi"/>
          <w:sz w:val="20"/>
        </w:rPr>
        <w:footnoteReference w:id="7"/>
      </w:r>
      <w:r>
        <w:rPr>
          <w:rFonts w:asciiTheme="minorHAnsi" w:hAnsiTheme="minorHAnsi" w:cstheme="minorHAnsi"/>
          <w:sz w:val="20"/>
        </w:rPr>
        <w:t xml:space="preserve"> eller </w:t>
      </w:r>
      <w:r w:rsidRPr="00157950">
        <w:rPr>
          <w:rFonts w:asciiTheme="minorHAnsi" w:hAnsiTheme="minorHAnsi" w:cstheme="minorHAnsi"/>
          <w:sz w:val="20"/>
          <w:szCs w:val="24"/>
        </w:rPr>
        <w:t xml:space="preserve">det Administrerande Institutet att beräkna betalning till Fordringshavare genom att använda aktuell Räntebas </w:t>
      </w:r>
      <w:r w:rsidRPr="006621FA">
        <w:rPr>
          <w:rFonts w:asciiTheme="minorHAnsi" w:hAnsiTheme="minorHAnsi" w:cstheme="minorHAnsi"/>
          <w:sz w:val="20"/>
        </w:rPr>
        <w:t xml:space="preserve">(för den relevanta Ränteperioden för </w:t>
      </w:r>
      <w:r>
        <w:rPr>
          <w:rFonts w:asciiTheme="minorHAnsi" w:hAnsiTheme="minorHAnsi" w:cstheme="minorHAnsi"/>
          <w:sz w:val="20"/>
        </w:rPr>
        <w:t>aktuellt Lån</w:t>
      </w:r>
      <w:r w:rsidRPr="006621FA">
        <w:rPr>
          <w:rFonts w:asciiTheme="minorHAnsi" w:hAnsiTheme="minorHAnsi" w:cstheme="minorHAnsi"/>
          <w:sz w:val="20"/>
        </w:rPr>
        <w:t>)</w:t>
      </w:r>
      <w:r>
        <w:rPr>
          <w:rFonts w:asciiTheme="minorHAnsi" w:hAnsiTheme="minorHAnsi" w:cstheme="minorHAnsi"/>
          <w:sz w:val="20"/>
        </w:rPr>
        <w:t xml:space="preserve"> </w:t>
      </w:r>
      <w:r w:rsidRPr="00157950">
        <w:rPr>
          <w:rFonts w:asciiTheme="minorHAnsi" w:hAnsiTheme="minorHAnsi" w:cstheme="minorHAnsi"/>
          <w:sz w:val="20"/>
          <w:szCs w:val="24"/>
        </w:rPr>
        <w:t xml:space="preserve">eller att det </w:t>
      </w:r>
      <w:r w:rsidRPr="00960FCD">
        <w:rPr>
          <w:rFonts w:asciiTheme="minorHAnsi" w:hAnsiTheme="minorHAnsi" w:cstheme="minorHAnsi"/>
          <w:sz w:val="20"/>
        </w:rPr>
        <w:t xml:space="preserve">av annan orsak blivit </w:t>
      </w:r>
      <w:r w:rsidRPr="00157950">
        <w:rPr>
          <w:rFonts w:asciiTheme="minorHAnsi" w:hAnsiTheme="minorHAnsi" w:cstheme="minorHAnsi"/>
          <w:sz w:val="20"/>
          <w:szCs w:val="24"/>
        </w:rPr>
        <w:t>förbjude</w:t>
      </w:r>
      <w:r w:rsidRPr="00960FCD">
        <w:rPr>
          <w:rFonts w:asciiTheme="minorHAnsi" w:hAnsiTheme="minorHAnsi" w:cstheme="minorHAnsi"/>
          <w:sz w:val="20"/>
        </w:rPr>
        <w:t>t</w:t>
      </w:r>
      <w:r w:rsidRPr="00157950">
        <w:rPr>
          <w:rFonts w:asciiTheme="minorHAnsi" w:hAnsiTheme="minorHAnsi" w:cstheme="minorHAnsi"/>
          <w:sz w:val="20"/>
          <w:szCs w:val="24"/>
        </w:rPr>
        <w:t xml:space="preserve"> att använda aktuell Räntebas</w:t>
      </w:r>
      <w:r>
        <w:rPr>
          <w:rFonts w:asciiTheme="minorHAnsi" w:hAnsiTheme="minorHAnsi" w:cstheme="minorHAnsi"/>
          <w:sz w:val="20"/>
        </w:rPr>
        <w:t xml:space="preserve"> </w:t>
      </w:r>
      <w:r w:rsidRPr="006621FA">
        <w:rPr>
          <w:rFonts w:asciiTheme="minorHAnsi" w:hAnsiTheme="minorHAnsi" w:cstheme="minorHAnsi"/>
          <w:sz w:val="20"/>
        </w:rPr>
        <w:t xml:space="preserve">(för den relevanta Ränteperioden för </w:t>
      </w:r>
      <w:r>
        <w:rPr>
          <w:rFonts w:asciiTheme="minorHAnsi" w:hAnsiTheme="minorHAnsi" w:cstheme="minorHAnsi"/>
          <w:sz w:val="20"/>
        </w:rPr>
        <w:t>aktuellt Lån</w:t>
      </w:r>
      <w:r w:rsidRPr="006621FA">
        <w:rPr>
          <w:rFonts w:asciiTheme="minorHAnsi" w:hAnsiTheme="minorHAnsi" w:cstheme="minorHAnsi"/>
          <w:sz w:val="20"/>
        </w:rPr>
        <w:t>)</w:t>
      </w:r>
      <w:r w:rsidR="00ED4C59">
        <w:rPr>
          <w:rFonts w:asciiTheme="minorHAnsi" w:hAnsiTheme="minorHAnsi" w:cstheme="minorHAnsi"/>
          <w:sz w:val="20"/>
        </w:rPr>
        <w:t>;</w:t>
      </w:r>
    </w:p>
    <w:p w14:paraId="4C991F42" w14:textId="77777777" w:rsidR="00BA0071" w:rsidRPr="003E6559" w:rsidRDefault="00BA0071" w:rsidP="003E6559">
      <w:pPr>
        <w:pStyle w:val="Liststycke"/>
        <w:rPr>
          <w:rFonts w:asciiTheme="minorHAnsi" w:hAnsiTheme="minorHAnsi" w:cstheme="minorHAnsi"/>
          <w:sz w:val="20"/>
        </w:rPr>
      </w:pPr>
    </w:p>
    <w:p w14:paraId="509A86BC" w14:textId="3F318288" w:rsidR="00837103" w:rsidRDefault="00C55F53" w:rsidP="00FD4FCF">
      <w:pPr>
        <w:pStyle w:val="Liststycke"/>
        <w:numPr>
          <w:ilvl w:val="0"/>
          <w:numId w:val="50"/>
        </w:numPr>
        <w:rPr>
          <w:rFonts w:asciiTheme="minorHAnsi" w:hAnsiTheme="minorHAnsi" w:cstheme="minorHAnsi"/>
          <w:sz w:val="20"/>
        </w:rPr>
      </w:pPr>
      <w:r w:rsidRPr="003E6559">
        <w:rPr>
          <w:rFonts w:asciiTheme="minorHAnsi" w:hAnsiTheme="minorHAnsi" w:cstheme="minorHAnsi"/>
          <w:sz w:val="20"/>
        </w:rPr>
        <w:t xml:space="preserve">ett offentligt uttalande </w:t>
      </w:r>
      <w:r w:rsidR="00BA0071">
        <w:rPr>
          <w:rFonts w:asciiTheme="minorHAnsi" w:hAnsiTheme="minorHAnsi" w:cstheme="minorHAnsi"/>
          <w:sz w:val="20"/>
        </w:rPr>
        <w:t xml:space="preserve">eller publikt publicerad information </w:t>
      </w:r>
      <w:r w:rsidRPr="003E6559">
        <w:rPr>
          <w:rFonts w:asciiTheme="minorHAnsi" w:hAnsiTheme="minorHAnsi" w:cstheme="minorHAnsi"/>
          <w:sz w:val="20"/>
        </w:rPr>
        <w:t xml:space="preserve">från </w:t>
      </w:r>
      <w:r w:rsidR="00ED4C59">
        <w:rPr>
          <w:rFonts w:asciiTheme="minorHAnsi" w:hAnsiTheme="minorHAnsi" w:cstheme="minorHAnsi"/>
          <w:sz w:val="20"/>
        </w:rPr>
        <w:t xml:space="preserve">i vardera fall </w:t>
      </w:r>
      <w:r w:rsidR="00655DF4" w:rsidRPr="003E6559">
        <w:rPr>
          <w:rFonts w:asciiTheme="minorHAnsi" w:hAnsiTheme="minorHAnsi" w:cstheme="minorHAnsi"/>
          <w:sz w:val="20"/>
        </w:rPr>
        <w:t xml:space="preserve">konkursförvaltaren </w:t>
      </w:r>
      <w:r w:rsidRPr="003E6559">
        <w:rPr>
          <w:rFonts w:asciiTheme="minorHAnsi" w:hAnsiTheme="minorHAnsi" w:cstheme="minorHAnsi"/>
          <w:sz w:val="20"/>
        </w:rPr>
        <w:t>för Administratören för Ränt</w:t>
      </w:r>
      <w:r w:rsidR="00600811" w:rsidRPr="003E6559">
        <w:rPr>
          <w:rFonts w:asciiTheme="minorHAnsi" w:hAnsiTheme="minorHAnsi" w:cstheme="minorHAnsi"/>
          <w:sz w:val="20"/>
        </w:rPr>
        <w:t xml:space="preserve">ebasen </w:t>
      </w:r>
      <w:r w:rsidR="00655DF4" w:rsidRPr="003E6559">
        <w:rPr>
          <w:rFonts w:asciiTheme="minorHAnsi" w:hAnsiTheme="minorHAnsi" w:cstheme="minorHAnsi"/>
          <w:sz w:val="20"/>
        </w:rPr>
        <w:t>eller</w:t>
      </w:r>
      <w:r w:rsidR="00871B1D" w:rsidRPr="003E6559">
        <w:rPr>
          <w:rFonts w:asciiTheme="minorHAnsi" w:hAnsiTheme="minorHAnsi" w:cstheme="minorHAnsi"/>
          <w:sz w:val="20"/>
        </w:rPr>
        <w:t xml:space="preserve"> </w:t>
      </w:r>
      <w:r w:rsidR="00655DF4" w:rsidRPr="003E6559">
        <w:rPr>
          <w:rFonts w:asciiTheme="minorHAnsi" w:hAnsiTheme="minorHAnsi" w:cstheme="minorHAnsi"/>
          <w:sz w:val="20"/>
        </w:rPr>
        <w:t xml:space="preserve">från förvaltaren enligt </w:t>
      </w:r>
      <w:proofErr w:type="gramStart"/>
      <w:r w:rsidR="00BC6665" w:rsidRPr="003E6559">
        <w:rPr>
          <w:rFonts w:asciiTheme="minorHAnsi" w:hAnsiTheme="minorHAnsi" w:cstheme="minorHAnsi"/>
          <w:sz w:val="20"/>
        </w:rPr>
        <w:t>krishanteringsregelverket</w:t>
      </w:r>
      <w:r w:rsidR="0069031C">
        <w:rPr>
          <w:rFonts w:asciiTheme="minorHAnsi" w:hAnsiTheme="minorHAnsi" w:cstheme="minorHAnsi"/>
          <w:sz w:val="20"/>
        </w:rPr>
        <w:t>,</w:t>
      </w:r>
      <w:r w:rsidR="004C6101">
        <w:rPr>
          <w:rFonts w:asciiTheme="minorHAnsi" w:hAnsiTheme="minorHAnsi" w:cstheme="minorHAnsi"/>
          <w:sz w:val="20"/>
        </w:rPr>
        <w:t>[</w:t>
      </w:r>
      <w:proofErr w:type="gramEnd"/>
      <w:r w:rsidR="006D6F57">
        <w:rPr>
          <w:rFonts w:asciiTheme="minorHAnsi" w:hAnsiTheme="minorHAnsi" w:cstheme="minorHAnsi"/>
          <w:sz w:val="20"/>
        </w:rPr>
        <w:t xml:space="preserve">eller </w:t>
      </w:r>
      <w:r w:rsidR="0069031C">
        <w:rPr>
          <w:rFonts w:asciiTheme="minorHAnsi" w:hAnsiTheme="minorHAnsi" w:cstheme="minorHAnsi"/>
          <w:sz w:val="20"/>
        </w:rPr>
        <w:t>vad avser EURIBOR,</w:t>
      </w:r>
      <w:r w:rsidR="00F827E3">
        <w:rPr>
          <w:rFonts w:asciiTheme="minorHAnsi" w:hAnsiTheme="minorHAnsi" w:cstheme="minorHAnsi"/>
          <w:sz w:val="20"/>
        </w:rPr>
        <w:t xml:space="preserve"> </w:t>
      </w:r>
      <w:r w:rsidR="006D6F57">
        <w:rPr>
          <w:rFonts w:asciiTheme="minorHAnsi" w:hAnsiTheme="minorHAnsi" w:cstheme="minorHAnsi"/>
          <w:sz w:val="20"/>
        </w:rPr>
        <w:t>från motsvarande enhet med insolvens- eller resolutionsbefogenhet över Administratören av Räntebasen</w:t>
      </w:r>
      <w:r w:rsidR="00F827E3">
        <w:rPr>
          <w:rFonts w:asciiTheme="minorHAnsi" w:hAnsiTheme="minorHAnsi" w:cstheme="minorHAnsi"/>
          <w:sz w:val="20"/>
        </w:rPr>
        <w:t>,</w:t>
      </w:r>
      <w:r w:rsidR="004C6101">
        <w:rPr>
          <w:rFonts w:asciiTheme="minorHAnsi" w:hAnsiTheme="minorHAnsi" w:cstheme="minorHAnsi"/>
          <w:sz w:val="20"/>
        </w:rPr>
        <w:t>]</w:t>
      </w:r>
      <w:r w:rsidR="00BC6665" w:rsidRPr="003E6559">
        <w:rPr>
          <w:rFonts w:asciiTheme="minorHAnsi" w:hAnsiTheme="minorHAnsi" w:cstheme="minorHAnsi"/>
          <w:sz w:val="20"/>
        </w:rPr>
        <w:t xml:space="preserve"> med</w:t>
      </w:r>
      <w:r w:rsidR="00600811" w:rsidRPr="003E6559">
        <w:rPr>
          <w:rFonts w:asciiTheme="minorHAnsi" w:hAnsiTheme="minorHAnsi" w:cstheme="minorHAnsi"/>
          <w:sz w:val="20"/>
        </w:rPr>
        <w:t xml:space="preserve"> information enligt </w:t>
      </w:r>
      <w:r w:rsidR="00BA0071" w:rsidRPr="00150E26">
        <w:rPr>
          <w:rFonts w:asciiTheme="minorHAnsi" w:hAnsiTheme="minorHAnsi" w:cstheme="minorHAnsi"/>
          <w:sz w:val="20"/>
        </w:rPr>
        <w:t>(b)</w:t>
      </w:r>
      <w:r w:rsidRPr="003E6559">
        <w:rPr>
          <w:rFonts w:asciiTheme="minorHAnsi" w:hAnsiTheme="minorHAnsi" w:cstheme="minorHAnsi"/>
          <w:sz w:val="20"/>
        </w:rPr>
        <w:t xml:space="preserve"> ovan</w:t>
      </w:r>
      <w:r w:rsidR="00837103">
        <w:rPr>
          <w:rFonts w:asciiTheme="minorHAnsi" w:hAnsiTheme="minorHAnsi" w:cstheme="minorHAnsi"/>
          <w:sz w:val="20"/>
        </w:rPr>
        <w:t>; eller</w:t>
      </w:r>
    </w:p>
    <w:p w14:paraId="11EE16D2" w14:textId="77777777" w:rsidR="00837103" w:rsidRPr="002B6A1F" w:rsidRDefault="00837103" w:rsidP="002B6A1F">
      <w:pPr>
        <w:pStyle w:val="Liststycke"/>
        <w:rPr>
          <w:rFonts w:asciiTheme="minorHAnsi" w:hAnsiTheme="minorHAnsi" w:cstheme="minorHAnsi"/>
          <w:sz w:val="20"/>
        </w:rPr>
      </w:pPr>
    </w:p>
    <w:p w14:paraId="548AFE8E" w14:textId="2FE5CA30" w:rsidR="00D3523D" w:rsidRPr="004D3E57" w:rsidRDefault="00837103" w:rsidP="004D3E57">
      <w:pPr>
        <w:pStyle w:val="Liststycke"/>
        <w:numPr>
          <w:ilvl w:val="0"/>
          <w:numId w:val="50"/>
        </w:numPr>
        <w:rPr>
          <w:rFonts w:asciiTheme="minorHAnsi" w:hAnsiTheme="minorHAnsi" w:cstheme="minorHAnsi"/>
          <w:sz w:val="20"/>
        </w:rPr>
      </w:pPr>
      <w:r w:rsidRPr="00837103">
        <w:rPr>
          <w:rFonts w:asciiTheme="minorHAnsi" w:hAnsiTheme="minorHAnsi" w:cstheme="minorHAnsi"/>
          <w:sz w:val="20"/>
        </w:rPr>
        <w:t>ett Offentliggörande har gjorts varpå den offentliggjorda Triggerhändelsen</w:t>
      </w:r>
      <w:r w:rsidR="00BB1153">
        <w:rPr>
          <w:rFonts w:asciiTheme="minorHAnsi" w:hAnsiTheme="minorHAnsi" w:cstheme="minorHAnsi"/>
          <w:sz w:val="20"/>
        </w:rPr>
        <w:t xml:space="preserve"> som anges i (b) till (e) ovan</w:t>
      </w:r>
      <w:r w:rsidRPr="00837103">
        <w:rPr>
          <w:rFonts w:asciiTheme="minorHAnsi" w:hAnsiTheme="minorHAnsi" w:cstheme="minorHAnsi"/>
          <w:sz w:val="20"/>
        </w:rPr>
        <w:t xml:space="preserve"> kommer att inträffa inom [sex (6)]</w:t>
      </w:r>
      <w:r>
        <w:rPr>
          <w:rFonts w:asciiTheme="minorHAnsi" w:hAnsiTheme="minorHAnsi" w:cstheme="minorHAnsi"/>
          <w:sz w:val="20"/>
        </w:rPr>
        <w:t xml:space="preserve"> månader</w:t>
      </w:r>
      <w:r w:rsidR="00C55F53" w:rsidRPr="003E6559">
        <w:rPr>
          <w:rFonts w:asciiTheme="minorHAnsi" w:hAnsiTheme="minorHAnsi" w:cstheme="minorHAnsi"/>
          <w:sz w:val="20"/>
        </w:rPr>
        <w:t>.</w:t>
      </w:r>
    </w:p>
    <w:p w14:paraId="730BA063" w14:textId="4FA192D1" w:rsidR="00D537F4" w:rsidRDefault="00107A64" w:rsidP="00D537F4">
      <w:pPr>
        <w:rPr>
          <w:rFonts w:asciiTheme="minorHAnsi" w:hAnsiTheme="minorHAnsi" w:cstheme="minorHAnsi"/>
          <w:sz w:val="20"/>
        </w:rPr>
      </w:pPr>
      <w:r w:rsidRPr="003E6559" w:rsidDel="00107A64">
        <w:rPr>
          <w:rFonts w:asciiTheme="minorHAnsi" w:hAnsiTheme="minorHAnsi" w:cstheme="minorHAnsi"/>
          <w:sz w:val="20"/>
        </w:rPr>
        <w:t xml:space="preserve"> </w:t>
      </w:r>
      <w:r w:rsidR="004D3E57">
        <w:rPr>
          <w:rFonts w:asciiTheme="minorHAnsi" w:hAnsiTheme="minorHAnsi" w:cstheme="minorHAnsi"/>
          <w:sz w:val="20"/>
        </w:rPr>
        <w:t>[</w:t>
      </w:r>
      <w:r w:rsidR="008C70F6" w:rsidRPr="008B690E">
        <w:rPr>
          <w:rFonts w:asciiTheme="minorHAnsi" w:hAnsiTheme="minorHAnsi" w:cstheme="minorHAnsi"/>
          <w:sz w:val="20"/>
        </w:rPr>
        <w:t>●</w:t>
      </w:r>
      <w:r w:rsidR="00D537F4" w:rsidRPr="008B690E">
        <w:rPr>
          <w:rFonts w:asciiTheme="minorHAnsi" w:hAnsiTheme="minorHAnsi" w:cstheme="minorHAnsi"/>
          <w:sz w:val="20"/>
        </w:rPr>
        <w:t>.3</w:t>
      </w:r>
      <w:r w:rsidR="004D3E57">
        <w:rPr>
          <w:rFonts w:asciiTheme="minorHAnsi" w:hAnsiTheme="minorHAnsi" w:cstheme="minorHAnsi"/>
          <w:sz w:val="20"/>
        </w:rPr>
        <w:t>]</w:t>
      </w:r>
    </w:p>
    <w:p w14:paraId="2014F9D7" w14:textId="7BDAFF14" w:rsidR="00067672" w:rsidRPr="008B690E" w:rsidRDefault="00067672" w:rsidP="00D537F4">
      <w:pPr>
        <w:rPr>
          <w:rFonts w:asciiTheme="minorHAnsi" w:hAnsiTheme="minorHAnsi" w:cstheme="minorHAnsi"/>
          <w:sz w:val="20"/>
        </w:rPr>
      </w:pPr>
      <w:r>
        <w:rPr>
          <w:rFonts w:asciiTheme="minorHAnsi" w:hAnsiTheme="minorHAnsi" w:cstheme="minorHAnsi"/>
          <w:sz w:val="20"/>
        </w:rPr>
        <w:t>Om ett Offentliggörande</w:t>
      </w:r>
      <w:r w:rsidR="00984C49">
        <w:rPr>
          <w:rStyle w:val="Fotnotsreferens"/>
          <w:rFonts w:asciiTheme="minorHAnsi" w:hAnsiTheme="minorHAnsi" w:cstheme="minorHAnsi"/>
          <w:sz w:val="20"/>
        </w:rPr>
        <w:footnoteReference w:id="8"/>
      </w:r>
      <w:r>
        <w:rPr>
          <w:rFonts w:asciiTheme="minorHAnsi" w:hAnsiTheme="minorHAnsi" w:cstheme="minorHAnsi"/>
          <w:sz w:val="20"/>
        </w:rPr>
        <w:t xml:space="preserve"> har gjorts får Bolaget</w:t>
      </w:r>
      <w:r w:rsidR="001D0E2F">
        <w:rPr>
          <w:rFonts w:asciiTheme="minorHAnsi" w:hAnsiTheme="minorHAnsi" w:cstheme="minorHAnsi"/>
          <w:sz w:val="20"/>
        </w:rPr>
        <w:t xml:space="preserve"> (utan att någon skyldighet föreligger)</w:t>
      </w:r>
      <w:r w:rsidR="006455A6">
        <w:rPr>
          <w:rFonts w:asciiTheme="minorHAnsi" w:hAnsiTheme="minorHAnsi" w:cstheme="minorHAnsi"/>
          <w:sz w:val="20"/>
        </w:rPr>
        <w:t xml:space="preserve">, </w:t>
      </w:r>
      <w:r>
        <w:rPr>
          <w:rFonts w:asciiTheme="minorHAnsi" w:hAnsiTheme="minorHAnsi" w:cstheme="minorHAnsi"/>
          <w:sz w:val="20"/>
        </w:rPr>
        <w:t xml:space="preserve">om </w:t>
      </w:r>
      <w:r w:rsidR="00C479FD">
        <w:rPr>
          <w:rFonts w:asciiTheme="minorHAnsi" w:hAnsiTheme="minorHAnsi" w:cstheme="minorHAnsi"/>
          <w:sz w:val="20"/>
        </w:rPr>
        <w:t xml:space="preserve">det är </w:t>
      </w:r>
      <w:r>
        <w:rPr>
          <w:rFonts w:asciiTheme="minorHAnsi" w:hAnsiTheme="minorHAnsi" w:cstheme="minorHAnsi"/>
          <w:sz w:val="20"/>
        </w:rPr>
        <w:t xml:space="preserve">möjligt att vid sådan tidpunkt </w:t>
      </w:r>
      <w:r w:rsidR="00FE36C9">
        <w:rPr>
          <w:rFonts w:asciiTheme="minorHAnsi" w:hAnsiTheme="minorHAnsi" w:cstheme="minorHAnsi"/>
          <w:sz w:val="20"/>
        </w:rPr>
        <w:t xml:space="preserve">bestämma </w:t>
      </w:r>
      <w:r>
        <w:rPr>
          <w:rFonts w:asciiTheme="minorHAnsi" w:hAnsiTheme="minorHAnsi" w:cstheme="minorHAnsi"/>
          <w:sz w:val="20"/>
        </w:rPr>
        <w:t>Ersättande Ränt</w:t>
      </w:r>
      <w:r w:rsidR="008F7AAC">
        <w:rPr>
          <w:rFonts w:asciiTheme="minorHAnsi" w:hAnsiTheme="minorHAnsi" w:cstheme="minorHAnsi"/>
          <w:sz w:val="20"/>
        </w:rPr>
        <w:t>e</w:t>
      </w:r>
      <w:r w:rsidR="00494690">
        <w:rPr>
          <w:rFonts w:asciiTheme="minorHAnsi" w:hAnsiTheme="minorHAnsi" w:cstheme="minorHAnsi"/>
          <w:sz w:val="20"/>
        </w:rPr>
        <w:t>bas</w:t>
      </w:r>
      <w:r w:rsidR="006B0C67">
        <w:rPr>
          <w:rFonts w:asciiTheme="minorHAnsi" w:hAnsiTheme="minorHAnsi" w:cstheme="minorHAnsi"/>
          <w:sz w:val="20"/>
        </w:rPr>
        <w:t xml:space="preserve">, </w:t>
      </w:r>
      <w:proofErr w:type="spellStart"/>
      <w:r w:rsidR="006B0C67">
        <w:rPr>
          <w:rFonts w:asciiTheme="minorHAnsi" w:hAnsiTheme="minorHAnsi" w:cstheme="minorHAnsi"/>
          <w:sz w:val="20"/>
        </w:rPr>
        <w:t>Spreadjustering</w:t>
      </w:r>
      <w:proofErr w:type="spellEnd"/>
      <w:r w:rsidR="006B0C67">
        <w:rPr>
          <w:rFonts w:asciiTheme="minorHAnsi" w:hAnsiTheme="minorHAnsi" w:cstheme="minorHAnsi"/>
          <w:sz w:val="20"/>
        </w:rPr>
        <w:t xml:space="preserve"> och </w:t>
      </w:r>
      <w:r w:rsidR="006B0C67" w:rsidRPr="006B0C67">
        <w:rPr>
          <w:rFonts w:asciiTheme="minorHAnsi" w:hAnsiTheme="minorHAnsi" w:cstheme="minorHAnsi"/>
          <w:sz w:val="20"/>
        </w:rPr>
        <w:t>övriga ändringar</w:t>
      </w:r>
      <w:r w:rsidR="005D2830">
        <w:rPr>
          <w:rFonts w:asciiTheme="minorHAnsi" w:hAnsiTheme="minorHAnsi" w:cstheme="minorHAnsi"/>
          <w:sz w:val="20"/>
        </w:rPr>
        <w:t>,</w:t>
      </w:r>
      <w:r w:rsidR="002D2F0D">
        <w:rPr>
          <w:rFonts w:asciiTheme="minorHAnsi" w:hAnsiTheme="minorHAnsi" w:cstheme="minorHAnsi"/>
          <w:sz w:val="20"/>
        </w:rPr>
        <w:t xml:space="preserve"> </w:t>
      </w:r>
      <w:r w:rsidR="00CD2A2D">
        <w:rPr>
          <w:rFonts w:asciiTheme="minorHAnsi" w:hAnsiTheme="minorHAnsi" w:cstheme="minorHAnsi"/>
          <w:sz w:val="20"/>
        </w:rPr>
        <w:t>i samråd med Ledarbanken eller genom att utse en Oberoende Rådgivare,</w:t>
      </w:r>
      <w:r>
        <w:rPr>
          <w:rFonts w:asciiTheme="minorHAnsi" w:hAnsiTheme="minorHAnsi" w:cstheme="minorHAnsi"/>
          <w:sz w:val="20"/>
        </w:rPr>
        <w:t xml:space="preserve"> </w:t>
      </w:r>
      <w:r w:rsidR="00C813DF">
        <w:rPr>
          <w:rFonts w:asciiTheme="minorHAnsi" w:hAnsiTheme="minorHAnsi" w:cstheme="minorHAnsi"/>
          <w:sz w:val="20"/>
        </w:rPr>
        <w:t>initiera</w:t>
      </w:r>
      <w:r w:rsidR="00BA518C" w:rsidRPr="00FD3AF3">
        <w:rPr>
          <w:rFonts w:asciiTheme="minorHAnsi" w:hAnsiTheme="minorHAnsi" w:cstheme="minorHAnsi"/>
          <w:sz w:val="20"/>
        </w:rPr>
        <w:t xml:space="preserve"> </w:t>
      </w:r>
      <w:r w:rsidRPr="00FD3AF3">
        <w:rPr>
          <w:rFonts w:asciiTheme="minorHAnsi" w:hAnsiTheme="minorHAnsi" w:cstheme="minorHAnsi"/>
          <w:sz w:val="20"/>
        </w:rPr>
        <w:t xml:space="preserve">åtgärder </w:t>
      </w:r>
      <w:r w:rsidR="00C479FD" w:rsidRPr="00FD3AF3">
        <w:rPr>
          <w:rFonts w:asciiTheme="minorHAnsi" w:hAnsiTheme="minorHAnsi" w:cstheme="minorHAnsi"/>
          <w:sz w:val="20"/>
        </w:rPr>
        <w:t>som framkommer av [●.</w:t>
      </w:r>
      <w:r w:rsidR="006A21F9" w:rsidRPr="00FD3AF3">
        <w:rPr>
          <w:rFonts w:asciiTheme="minorHAnsi" w:hAnsiTheme="minorHAnsi" w:cstheme="minorHAnsi"/>
          <w:sz w:val="20"/>
        </w:rPr>
        <w:t>1</w:t>
      </w:r>
      <w:r w:rsidR="00C479FD" w:rsidRPr="00FD3AF3">
        <w:rPr>
          <w:rFonts w:asciiTheme="minorHAnsi" w:hAnsiTheme="minorHAnsi" w:cstheme="minorHAnsi"/>
          <w:sz w:val="20"/>
        </w:rPr>
        <w:t>]</w:t>
      </w:r>
      <w:r w:rsidR="00BA518C" w:rsidRPr="00FD3AF3">
        <w:rPr>
          <w:rFonts w:asciiTheme="minorHAnsi" w:hAnsiTheme="minorHAnsi" w:cstheme="minorHAnsi"/>
          <w:sz w:val="20"/>
        </w:rPr>
        <w:t xml:space="preserve"> </w:t>
      </w:r>
      <w:r w:rsidR="006A21F9" w:rsidRPr="009978F3">
        <w:rPr>
          <w:rFonts w:asciiTheme="minorHAnsi" w:hAnsiTheme="minorHAnsi" w:cstheme="minorHAnsi"/>
          <w:sz w:val="20"/>
        </w:rPr>
        <w:t>ovan</w:t>
      </w:r>
      <w:r w:rsidR="000366EF" w:rsidRPr="009978F3">
        <w:rPr>
          <w:rFonts w:asciiTheme="minorHAnsi" w:hAnsiTheme="minorHAnsi" w:cstheme="minorHAnsi"/>
          <w:sz w:val="20"/>
        </w:rPr>
        <w:t xml:space="preserve"> </w:t>
      </w:r>
      <w:r w:rsidR="00C813DF">
        <w:rPr>
          <w:rFonts w:asciiTheme="minorHAnsi" w:hAnsiTheme="minorHAnsi" w:cstheme="minorHAnsi"/>
          <w:sz w:val="20"/>
        </w:rPr>
        <w:t xml:space="preserve">för att slutligt fastställa </w:t>
      </w:r>
      <w:r w:rsidR="00C813DF" w:rsidRPr="00C813DF">
        <w:rPr>
          <w:rFonts w:asciiTheme="minorHAnsi" w:hAnsiTheme="minorHAnsi" w:cstheme="minorHAnsi"/>
          <w:sz w:val="20"/>
        </w:rPr>
        <w:t xml:space="preserve">Ersättande Räntebas, </w:t>
      </w:r>
      <w:proofErr w:type="spellStart"/>
      <w:r w:rsidR="00C813DF" w:rsidRPr="00C813DF">
        <w:rPr>
          <w:rFonts w:asciiTheme="minorHAnsi" w:hAnsiTheme="minorHAnsi" w:cstheme="minorHAnsi"/>
          <w:sz w:val="20"/>
        </w:rPr>
        <w:t>Spreadjustering</w:t>
      </w:r>
      <w:proofErr w:type="spellEnd"/>
      <w:r w:rsidR="00C813DF" w:rsidRPr="00C813DF">
        <w:rPr>
          <w:rFonts w:asciiTheme="minorHAnsi" w:hAnsiTheme="minorHAnsi" w:cstheme="minorHAnsi"/>
          <w:sz w:val="20"/>
        </w:rPr>
        <w:t xml:space="preserve"> och övriga ändringar</w:t>
      </w:r>
      <w:r w:rsidR="001D0E2F">
        <w:rPr>
          <w:rFonts w:asciiTheme="minorHAnsi" w:hAnsiTheme="minorHAnsi" w:cstheme="minorHAnsi"/>
          <w:sz w:val="20"/>
        </w:rPr>
        <w:t>,</w:t>
      </w:r>
      <w:r w:rsidR="00C813DF">
        <w:rPr>
          <w:rFonts w:asciiTheme="minorHAnsi" w:hAnsiTheme="minorHAnsi" w:cstheme="minorHAnsi"/>
          <w:sz w:val="20"/>
        </w:rPr>
        <w:t xml:space="preserve"> för att </w:t>
      </w:r>
      <w:r w:rsidR="000366EF" w:rsidRPr="009931AD">
        <w:rPr>
          <w:rFonts w:asciiTheme="minorHAnsi" w:hAnsiTheme="minorHAnsi" w:cstheme="minorHAnsi"/>
          <w:sz w:val="20"/>
        </w:rPr>
        <w:t>övergå till Ersättande Räntebas</w:t>
      </w:r>
      <w:r w:rsidR="00776C47">
        <w:rPr>
          <w:rFonts w:asciiTheme="minorHAnsi" w:hAnsiTheme="minorHAnsi" w:cstheme="minorHAnsi"/>
          <w:sz w:val="20"/>
        </w:rPr>
        <w:t xml:space="preserve"> vid en tidigare ti</w:t>
      </w:r>
      <w:r w:rsidR="00BE1FE2">
        <w:rPr>
          <w:rFonts w:asciiTheme="minorHAnsi" w:hAnsiTheme="minorHAnsi" w:cstheme="minorHAnsi"/>
          <w:sz w:val="20"/>
        </w:rPr>
        <w:t>d</w:t>
      </w:r>
      <w:r w:rsidR="00776C47">
        <w:rPr>
          <w:rFonts w:asciiTheme="minorHAnsi" w:hAnsiTheme="minorHAnsi" w:cstheme="minorHAnsi"/>
          <w:sz w:val="20"/>
        </w:rPr>
        <w:t>punkt</w:t>
      </w:r>
      <w:r w:rsidR="006B0C67" w:rsidRPr="00C813DF">
        <w:rPr>
          <w:rFonts w:asciiTheme="minorHAnsi" w:hAnsiTheme="minorHAnsi" w:cstheme="minorHAnsi"/>
          <w:sz w:val="20"/>
        </w:rPr>
        <w:t>.</w:t>
      </w:r>
    </w:p>
    <w:p w14:paraId="5FC17AF4" w14:textId="77777777" w:rsidR="00067672" w:rsidRDefault="00067672" w:rsidP="00D537F4">
      <w:pPr>
        <w:rPr>
          <w:rFonts w:asciiTheme="minorHAnsi" w:hAnsiTheme="minorHAnsi" w:cstheme="minorHAnsi"/>
          <w:sz w:val="20"/>
        </w:rPr>
      </w:pPr>
      <w:r w:rsidRPr="00067672">
        <w:rPr>
          <w:rFonts w:asciiTheme="minorHAnsi" w:hAnsiTheme="minorHAnsi" w:cstheme="minorHAnsi"/>
          <w:sz w:val="20"/>
        </w:rPr>
        <w:t>[●</w:t>
      </w:r>
      <w:r>
        <w:rPr>
          <w:rFonts w:asciiTheme="minorHAnsi" w:hAnsiTheme="minorHAnsi" w:cstheme="minorHAnsi"/>
          <w:sz w:val="20"/>
        </w:rPr>
        <w:t>.4</w:t>
      </w:r>
      <w:r w:rsidRPr="00067672">
        <w:rPr>
          <w:rFonts w:asciiTheme="minorHAnsi" w:hAnsiTheme="minorHAnsi" w:cstheme="minorHAnsi"/>
          <w:sz w:val="20"/>
        </w:rPr>
        <w:t>]</w:t>
      </w:r>
    </w:p>
    <w:p w14:paraId="52431CC6" w14:textId="03609854" w:rsidR="002E295B" w:rsidRPr="008B690E" w:rsidRDefault="002E295B" w:rsidP="002E295B">
      <w:pPr>
        <w:rPr>
          <w:rFonts w:asciiTheme="minorHAnsi" w:hAnsiTheme="minorHAnsi" w:cstheme="minorHAnsi"/>
          <w:sz w:val="20"/>
        </w:rPr>
      </w:pPr>
      <w:r w:rsidRPr="008B690E">
        <w:rPr>
          <w:rFonts w:asciiTheme="minorHAnsi" w:hAnsiTheme="minorHAnsi" w:cstheme="minorHAnsi"/>
          <w:sz w:val="20"/>
        </w:rPr>
        <w:t>Om en Triggerhändelse</w:t>
      </w:r>
      <w:r w:rsidR="00BB1153">
        <w:rPr>
          <w:rFonts w:asciiTheme="minorHAnsi" w:hAnsiTheme="minorHAnsi" w:cstheme="minorHAnsi"/>
          <w:sz w:val="20"/>
        </w:rPr>
        <w:t xml:space="preserve"> som anges i </w:t>
      </w:r>
      <w:r w:rsidR="00E20876">
        <w:rPr>
          <w:rFonts w:asciiTheme="minorHAnsi" w:hAnsiTheme="minorHAnsi" w:cstheme="minorHAnsi"/>
          <w:sz w:val="20"/>
        </w:rPr>
        <w:t xml:space="preserve">någon av </w:t>
      </w:r>
      <w:r w:rsidR="00BB1153">
        <w:rPr>
          <w:rFonts w:asciiTheme="minorHAnsi" w:hAnsiTheme="minorHAnsi" w:cstheme="minorHAnsi"/>
          <w:sz w:val="20"/>
        </w:rPr>
        <w:t>paragraf</w:t>
      </w:r>
      <w:r w:rsidR="00E20876">
        <w:rPr>
          <w:rFonts w:asciiTheme="minorHAnsi" w:hAnsiTheme="minorHAnsi" w:cstheme="minorHAnsi"/>
          <w:sz w:val="20"/>
        </w:rPr>
        <w:t>erna</w:t>
      </w:r>
      <w:r w:rsidR="00BB1153">
        <w:rPr>
          <w:rFonts w:asciiTheme="minorHAnsi" w:hAnsiTheme="minorHAnsi" w:cstheme="minorHAnsi"/>
          <w:sz w:val="20"/>
        </w:rPr>
        <w:t xml:space="preserve"> (a) till (e) i definitionen av Triggerhändelse</w:t>
      </w:r>
      <w:r w:rsidRPr="008B690E">
        <w:rPr>
          <w:rFonts w:asciiTheme="minorHAnsi" w:hAnsiTheme="minorHAnsi" w:cstheme="minorHAnsi"/>
          <w:sz w:val="20"/>
        </w:rPr>
        <w:t xml:space="preserve"> har inträffat</w:t>
      </w:r>
      <w:r w:rsidR="00510EE6">
        <w:rPr>
          <w:rFonts w:asciiTheme="minorHAnsi" w:hAnsiTheme="minorHAnsi" w:cstheme="minorHAnsi"/>
          <w:sz w:val="20"/>
        </w:rPr>
        <w:t xml:space="preserve"> </w:t>
      </w:r>
      <w:r w:rsidRPr="008B690E">
        <w:rPr>
          <w:rFonts w:asciiTheme="minorHAnsi" w:hAnsiTheme="minorHAnsi" w:cstheme="minorHAnsi"/>
          <w:sz w:val="20"/>
        </w:rPr>
        <w:t xml:space="preserve">men ingen Ersättande Räntebas </w:t>
      </w:r>
      <w:r w:rsidR="00724D7A">
        <w:rPr>
          <w:rFonts w:asciiTheme="minorHAnsi" w:hAnsiTheme="minorHAnsi" w:cstheme="minorHAnsi"/>
          <w:sz w:val="20"/>
        </w:rPr>
        <w:t xml:space="preserve">och </w:t>
      </w:r>
      <w:proofErr w:type="spellStart"/>
      <w:r w:rsidR="00724D7A">
        <w:rPr>
          <w:rFonts w:asciiTheme="minorHAnsi" w:hAnsiTheme="minorHAnsi" w:cstheme="minorHAnsi"/>
          <w:sz w:val="20"/>
        </w:rPr>
        <w:t>Spreadjustering</w:t>
      </w:r>
      <w:proofErr w:type="spellEnd"/>
      <w:r w:rsidR="00724D7A">
        <w:rPr>
          <w:rFonts w:asciiTheme="minorHAnsi" w:hAnsiTheme="minorHAnsi" w:cstheme="minorHAnsi"/>
          <w:sz w:val="20"/>
        </w:rPr>
        <w:t xml:space="preserve"> </w:t>
      </w:r>
      <w:r w:rsidRPr="008B690E">
        <w:rPr>
          <w:rFonts w:asciiTheme="minorHAnsi" w:hAnsiTheme="minorHAnsi" w:cstheme="minorHAnsi"/>
          <w:sz w:val="20"/>
        </w:rPr>
        <w:t>har</w:t>
      </w:r>
      <w:r w:rsidR="002753F3">
        <w:rPr>
          <w:rFonts w:asciiTheme="minorHAnsi" w:hAnsiTheme="minorHAnsi" w:cstheme="minorHAnsi"/>
          <w:sz w:val="20"/>
        </w:rPr>
        <w:t xml:space="preserve"> </w:t>
      </w:r>
      <w:r w:rsidR="00107A64">
        <w:rPr>
          <w:rFonts w:asciiTheme="minorHAnsi" w:hAnsiTheme="minorHAnsi" w:cstheme="minorHAnsi"/>
          <w:sz w:val="20"/>
        </w:rPr>
        <w:t xml:space="preserve">slutligen </w:t>
      </w:r>
      <w:r w:rsidR="002F4146">
        <w:rPr>
          <w:rFonts w:asciiTheme="minorHAnsi" w:hAnsiTheme="minorHAnsi" w:cstheme="minorHAnsi"/>
          <w:sz w:val="20"/>
        </w:rPr>
        <w:t>fastställts</w:t>
      </w:r>
      <w:r w:rsidRPr="008B690E">
        <w:rPr>
          <w:rFonts w:asciiTheme="minorHAnsi" w:hAnsiTheme="minorHAnsi" w:cstheme="minorHAnsi"/>
          <w:sz w:val="20"/>
        </w:rPr>
        <w:t xml:space="preserve"> </w:t>
      </w:r>
      <w:r w:rsidR="002D79A2">
        <w:rPr>
          <w:rFonts w:asciiTheme="minorHAnsi" w:hAnsiTheme="minorHAnsi" w:cstheme="minorHAnsi"/>
          <w:sz w:val="20"/>
        </w:rPr>
        <w:t>senast innan</w:t>
      </w:r>
      <w:r w:rsidR="00150E26" w:rsidRPr="00555F20">
        <w:rPr>
          <w:rFonts w:asciiTheme="minorHAnsi" w:hAnsiTheme="minorHAnsi" w:cstheme="minorHAnsi"/>
          <w:sz w:val="20"/>
        </w:rPr>
        <w:t xml:space="preserve"> efterföljande </w:t>
      </w:r>
      <w:r w:rsidR="004904B3" w:rsidRPr="00555F20">
        <w:rPr>
          <w:rFonts w:asciiTheme="minorHAnsi" w:hAnsiTheme="minorHAnsi" w:cstheme="minorHAnsi"/>
          <w:sz w:val="20"/>
        </w:rPr>
        <w:t>Ränte</w:t>
      </w:r>
      <w:r w:rsidR="000366EF">
        <w:rPr>
          <w:rFonts w:asciiTheme="minorHAnsi" w:hAnsiTheme="minorHAnsi" w:cstheme="minorHAnsi"/>
          <w:sz w:val="20"/>
        </w:rPr>
        <w:t>bestämningsdag</w:t>
      </w:r>
      <w:r w:rsidR="006C6353">
        <w:rPr>
          <w:rFonts w:asciiTheme="minorHAnsi" w:hAnsiTheme="minorHAnsi" w:cstheme="minorHAnsi"/>
          <w:sz w:val="20"/>
        </w:rPr>
        <w:t xml:space="preserve"> eller</w:t>
      </w:r>
      <w:r w:rsidR="0023143F">
        <w:rPr>
          <w:rFonts w:asciiTheme="minorHAnsi" w:hAnsiTheme="minorHAnsi" w:cstheme="minorHAnsi"/>
          <w:sz w:val="20"/>
        </w:rPr>
        <w:t xml:space="preserve"> om sådan Ersättande Räntebas och </w:t>
      </w:r>
      <w:proofErr w:type="spellStart"/>
      <w:r w:rsidR="0023143F">
        <w:rPr>
          <w:rFonts w:asciiTheme="minorHAnsi" w:hAnsiTheme="minorHAnsi" w:cstheme="minorHAnsi"/>
          <w:sz w:val="20"/>
        </w:rPr>
        <w:t>Spreadjustering</w:t>
      </w:r>
      <w:proofErr w:type="spellEnd"/>
      <w:r w:rsidR="0023143F">
        <w:rPr>
          <w:rFonts w:asciiTheme="minorHAnsi" w:hAnsiTheme="minorHAnsi" w:cstheme="minorHAnsi"/>
          <w:sz w:val="20"/>
        </w:rPr>
        <w:t xml:space="preserve"> har</w:t>
      </w:r>
      <w:r w:rsidR="00107A64">
        <w:rPr>
          <w:rFonts w:asciiTheme="minorHAnsi" w:hAnsiTheme="minorHAnsi" w:cstheme="minorHAnsi"/>
          <w:sz w:val="20"/>
        </w:rPr>
        <w:t xml:space="preserve"> slutligen</w:t>
      </w:r>
      <w:r w:rsidR="0023143F">
        <w:rPr>
          <w:rFonts w:asciiTheme="minorHAnsi" w:hAnsiTheme="minorHAnsi" w:cstheme="minorHAnsi"/>
          <w:sz w:val="20"/>
        </w:rPr>
        <w:t xml:space="preserve"> fastställts men inte kan tillämpas </w:t>
      </w:r>
      <w:r w:rsidR="003A7384">
        <w:rPr>
          <w:rFonts w:asciiTheme="minorHAnsi" w:hAnsiTheme="minorHAnsi" w:cstheme="minorHAnsi"/>
          <w:sz w:val="20"/>
        </w:rPr>
        <w:t>i samband med</w:t>
      </w:r>
      <w:r w:rsidR="0023143F">
        <w:rPr>
          <w:rFonts w:asciiTheme="minorHAnsi" w:hAnsiTheme="minorHAnsi" w:cstheme="minorHAnsi"/>
          <w:sz w:val="20"/>
        </w:rPr>
        <w:t xml:space="preserve"> efterföljande Räntebestämningsdag</w:t>
      </w:r>
      <w:r w:rsidR="0023143F" w:rsidRPr="0023143F">
        <w:rPr>
          <w:rFonts w:asciiTheme="minorHAnsi" w:hAnsiTheme="minorHAnsi" w:cstheme="minorHAnsi"/>
          <w:sz w:val="20"/>
        </w:rPr>
        <w:t xml:space="preserve"> </w:t>
      </w:r>
      <w:r w:rsidR="0023143F">
        <w:rPr>
          <w:rFonts w:asciiTheme="minorHAnsi" w:hAnsiTheme="minorHAnsi" w:cstheme="minorHAnsi"/>
          <w:sz w:val="20"/>
        </w:rPr>
        <w:t xml:space="preserve">på grund av </w:t>
      </w:r>
      <w:r w:rsidR="0023143F" w:rsidRPr="0023143F">
        <w:rPr>
          <w:rFonts w:asciiTheme="minorHAnsi" w:hAnsiTheme="minorHAnsi" w:cstheme="minorHAnsi"/>
          <w:sz w:val="20"/>
        </w:rPr>
        <w:t>tekniska begränsningar hos [</w:t>
      </w:r>
      <w:proofErr w:type="spellStart"/>
      <w:r w:rsidR="0023143F" w:rsidRPr="0023143F">
        <w:rPr>
          <w:rFonts w:asciiTheme="minorHAnsi" w:hAnsiTheme="minorHAnsi" w:cstheme="minorHAnsi"/>
          <w:sz w:val="20"/>
        </w:rPr>
        <w:t>Euroclear</w:t>
      </w:r>
      <w:proofErr w:type="spellEnd"/>
      <w:r w:rsidR="0023143F" w:rsidRPr="0023143F">
        <w:rPr>
          <w:rFonts w:asciiTheme="minorHAnsi" w:hAnsiTheme="minorHAnsi" w:cstheme="minorHAnsi"/>
          <w:sz w:val="20"/>
        </w:rPr>
        <w:t xml:space="preserve"> Sweden]/[VP-central]</w:t>
      </w:r>
      <w:r w:rsidRPr="00555F20">
        <w:rPr>
          <w:rFonts w:asciiTheme="minorHAnsi" w:hAnsiTheme="minorHAnsi" w:cstheme="minorHAnsi"/>
          <w:sz w:val="20"/>
        </w:rPr>
        <w:t>, ska räntan för nästkommande</w:t>
      </w:r>
      <w:r w:rsidRPr="008B690E">
        <w:rPr>
          <w:rFonts w:asciiTheme="minorHAnsi" w:hAnsiTheme="minorHAnsi" w:cstheme="minorHAnsi"/>
          <w:sz w:val="20"/>
        </w:rPr>
        <w:t xml:space="preserve"> Ränteperiod vara:</w:t>
      </w:r>
    </w:p>
    <w:p w14:paraId="73B3B942" w14:textId="77777777" w:rsidR="002E295B" w:rsidRPr="008B690E" w:rsidRDefault="002E295B" w:rsidP="003E6559">
      <w:pPr>
        <w:pStyle w:val="Liststycke"/>
        <w:numPr>
          <w:ilvl w:val="0"/>
          <w:numId w:val="45"/>
        </w:numPr>
        <w:rPr>
          <w:rFonts w:asciiTheme="minorHAnsi" w:hAnsiTheme="minorHAnsi" w:cstheme="minorHAnsi"/>
          <w:sz w:val="20"/>
        </w:rPr>
      </w:pPr>
      <w:r w:rsidRPr="008B690E">
        <w:rPr>
          <w:rFonts w:asciiTheme="minorHAnsi" w:hAnsiTheme="minorHAnsi" w:cstheme="minorHAnsi"/>
          <w:sz w:val="20"/>
        </w:rPr>
        <w:lastRenderedPageBreak/>
        <w:t>om tidigare Räntebas är tillgänglig så ska den bestämmas enligt villkoren som skulle gälla för Räntebasen som om ingen Triggerhändelse hade inträffat; eller</w:t>
      </w:r>
    </w:p>
    <w:p w14:paraId="2035AB9F" w14:textId="2F855387" w:rsidR="00914B3F" w:rsidRDefault="002E295B" w:rsidP="00D12692">
      <w:pPr>
        <w:pStyle w:val="Liststycke"/>
        <w:numPr>
          <w:ilvl w:val="0"/>
          <w:numId w:val="45"/>
        </w:numPr>
        <w:rPr>
          <w:rFonts w:asciiTheme="minorHAnsi" w:hAnsiTheme="minorHAnsi" w:cstheme="minorHAnsi"/>
          <w:sz w:val="20"/>
        </w:rPr>
      </w:pPr>
      <w:r w:rsidRPr="008B690E">
        <w:rPr>
          <w:rFonts w:asciiTheme="minorHAnsi" w:hAnsiTheme="minorHAnsi" w:cstheme="minorHAnsi"/>
          <w:sz w:val="20"/>
        </w:rPr>
        <w:t>om tidigare Räntebas inte är tillgänglig eller inte längre kan användas i enlighet med tillä</w:t>
      </w:r>
      <w:r w:rsidR="00D61222">
        <w:rPr>
          <w:rFonts w:asciiTheme="minorHAnsi" w:hAnsiTheme="minorHAnsi" w:cstheme="minorHAnsi"/>
          <w:sz w:val="20"/>
        </w:rPr>
        <w:t>mplig lag eller reglering, den r</w:t>
      </w:r>
      <w:r w:rsidRPr="008B690E">
        <w:rPr>
          <w:rFonts w:asciiTheme="minorHAnsi" w:hAnsiTheme="minorHAnsi" w:cstheme="minorHAnsi"/>
          <w:sz w:val="20"/>
        </w:rPr>
        <w:t>änta som fastställts för senast föregående Ränteperiod.</w:t>
      </w:r>
    </w:p>
    <w:p w14:paraId="57EE4F91" w14:textId="65E76AEB" w:rsidR="000F05CC" w:rsidRPr="002B6A1F" w:rsidRDefault="0086088C" w:rsidP="002B6A1F">
      <w:pPr>
        <w:rPr>
          <w:rFonts w:asciiTheme="minorHAnsi" w:hAnsiTheme="minorHAnsi" w:cstheme="minorHAnsi"/>
          <w:sz w:val="20"/>
        </w:rPr>
      </w:pPr>
      <w:r>
        <w:rPr>
          <w:rFonts w:asciiTheme="minorHAnsi" w:hAnsiTheme="minorHAnsi" w:cstheme="minorHAnsi"/>
          <w:sz w:val="20"/>
        </w:rPr>
        <w:t>D</w:t>
      </w:r>
      <w:r w:rsidR="006540DD">
        <w:rPr>
          <w:rFonts w:asciiTheme="minorHAnsi" w:hAnsiTheme="minorHAnsi" w:cstheme="minorHAnsi"/>
          <w:sz w:val="20"/>
        </w:rPr>
        <w:t xml:space="preserve">enna bestämmelse </w:t>
      </w:r>
      <w:r w:rsidR="00CB5CFA">
        <w:rPr>
          <w:rFonts w:asciiTheme="minorHAnsi" w:hAnsiTheme="minorHAnsi" w:cstheme="minorHAnsi"/>
          <w:sz w:val="20"/>
        </w:rPr>
        <w:t>är tillämplig</w:t>
      </w:r>
      <w:r w:rsidR="006540DD">
        <w:rPr>
          <w:rFonts w:asciiTheme="minorHAnsi" w:hAnsiTheme="minorHAnsi" w:cstheme="minorHAnsi"/>
          <w:sz w:val="20"/>
        </w:rPr>
        <w:t xml:space="preserve"> på ytterligare efterföljande R</w:t>
      </w:r>
      <w:r w:rsidR="00CB5CFA">
        <w:rPr>
          <w:rFonts w:asciiTheme="minorHAnsi" w:hAnsiTheme="minorHAnsi" w:cstheme="minorHAnsi"/>
          <w:sz w:val="20"/>
        </w:rPr>
        <w:t>änteperioder</w:t>
      </w:r>
      <w:r>
        <w:rPr>
          <w:rFonts w:asciiTheme="minorHAnsi" w:hAnsiTheme="minorHAnsi" w:cstheme="minorHAnsi"/>
          <w:sz w:val="20"/>
        </w:rPr>
        <w:t xml:space="preserve"> </w:t>
      </w:r>
      <w:r w:rsidR="006540DD">
        <w:rPr>
          <w:rFonts w:asciiTheme="minorHAnsi" w:hAnsiTheme="minorHAnsi" w:cstheme="minorHAnsi"/>
          <w:sz w:val="20"/>
        </w:rPr>
        <w:t xml:space="preserve">förutsatt att alla relevanta åtgärder har vidtagits </w:t>
      </w:r>
      <w:r>
        <w:rPr>
          <w:rFonts w:asciiTheme="minorHAnsi" w:hAnsiTheme="minorHAnsi" w:cstheme="minorHAnsi"/>
          <w:sz w:val="20"/>
        </w:rPr>
        <w:t xml:space="preserve">avseende tillämpningen av och de justeringar som framkommer </w:t>
      </w:r>
      <w:r w:rsidRPr="0086088C">
        <w:rPr>
          <w:rFonts w:asciiTheme="minorHAnsi" w:hAnsiTheme="minorHAnsi" w:cstheme="minorHAnsi"/>
          <w:sz w:val="20"/>
        </w:rPr>
        <w:t xml:space="preserve">av detta avsnitt [●] </w:t>
      </w:r>
      <w:r w:rsidRPr="002B6A1F">
        <w:rPr>
          <w:rFonts w:asciiTheme="minorHAnsi" w:hAnsiTheme="minorHAnsi" w:cstheme="minorHAnsi"/>
          <w:i/>
          <w:sz w:val="20"/>
        </w:rPr>
        <w:t>Byte av Räntebas</w:t>
      </w:r>
      <w:r w:rsidR="003C4D8F">
        <w:rPr>
          <w:rFonts w:asciiTheme="minorHAnsi" w:hAnsiTheme="minorHAnsi" w:cstheme="minorHAnsi"/>
          <w:sz w:val="20"/>
        </w:rPr>
        <w:t xml:space="preserve"> inför varje sådan</w:t>
      </w:r>
      <w:r>
        <w:rPr>
          <w:rFonts w:asciiTheme="minorHAnsi" w:hAnsiTheme="minorHAnsi" w:cstheme="minorHAnsi"/>
          <w:sz w:val="20"/>
        </w:rPr>
        <w:t xml:space="preserve"> efterföljande Räntebestämningsdag, men utan framgång. </w:t>
      </w:r>
    </w:p>
    <w:p w14:paraId="66A5EEC4" w14:textId="18C03172" w:rsidR="00D12692" w:rsidRPr="008B690E" w:rsidRDefault="00D12692" w:rsidP="00D12692">
      <w:pPr>
        <w:rPr>
          <w:rFonts w:asciiTheme="minorHAnsi" w:hAnsiTheme="minorHAnsi" w:cstheme="minorHAns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w:t>
      </w:r>
      <w:r w:rsidR="00E844B2">
        <w:rPr>
          <w:rFonts w:asciiTheme="minorHAnsi" w:hAnsiTheme="minorHAnsi" w:cstheme="minorHAnsi"/>
          <w:sz w:val="20"/>
        </w:rPr>
        <w:t>5</w:t>
      </w:r>
      <w:r w:rsidRPr="008B690E">
        <w:rPr>
          <w:rFonts w:asciiTheme="minorHAnsi" w:hAnsiTheme="minorHAnsi" w:cstheme="minorHAnsi"/>
          <w:sz w:val="20"/>
        </w:rPr>
        <w:t>]</w:t>
      </w:r>
    </w:p>
    <w:p w14:paraId="06C5B078" w14:textId="54BADA0F" w:rsidR="00D12692" w:rsidRPr="008B690E" w:rsidRDefault="003E7A37" w:rsidP="00A84971">
      <w:pPr>
        <w:rPr>
          <w:rFonts w:asciiTheme="minorHAnsi" w:hAnsiTheme="minorHAnsi" w:cstheme="minorHAnsi"/>
          <w:sz w:val="20"/>
        </w:rPr>
      </w:pPr>
      <w:r>
        <w:rPr>
          <w:rFonts w:asciiTheme="minorHAnsi" w:hAnsiTheme="minorHAnsi" w:cstheme="minorHAnsi"/>
          <w:sz w:val="20"/>
        </w:rPr>
        <w:t xml:space="preserve">Innan Ersättande Räntebas, </w:t>
      </w:r>
      <w:proofErr w:type="spellStart"/>
      <w:r w:rsidRPr="003E7A37">
        <w:rPr>
          <w:rFonts w:asciiTheme="minorHAnsi" w:hAnsiTheme="minorHAnsi" w:cstheme="minorHAnsi"/>
          <w:sz w:val="20"/>
        </w:rPr>
        <w:t>Spreadjustering</w:t>
      </w:r>
      <w:proofErr w:type="spellEnd"/>
      <w:r w:rsidRPr="003E7A37">
        <w:rPr>
          <w:rFonts w:asciiTheme="minorHAnsi" w:hAnsiTheme="minorHAnsi" w:cstheme="minorHAnsi"/>
          <w:sz w:val="20"/>
        </w:rPr>
        <w:t xml:space="preserve"> och övriga ändringar</w:t>
      </w:r>
      <w:r>
        <w:rPr>
          <w:rFonts w:asciiTheme="minorHAnsi" w:hAnsiTheme="minorHAnsi" w:cstheme="minorHAnsi"/>
          <w:sz w:val="20"/>
        </w:rPr>
        <w:t xml:space="preserve"> blir effektiva ska </w:t>
      </w:r>
      <w:r w:rsidR="00EB0A5D" w:rsidRPr="008B690E">
        <w:rPr>
          <w:rFonts w:asciiTheme="minorHAnsi" w:hAnsiTheme="minorHAnsi" w:cstheme="minorHAnsi"/>
          <w:sz w:val="20"/>
        </w:rPr>
        <w:t xml:space="preserve">Bolaget </w:t>
      </w:r>
      <w:r w:rsidR="00D12692" w:rsidRPr="008B690E">
        <w:rPr>
          <w:rFonts w:asciiTheme="minorHAnsi" w:hAnsiTheme="minorHAnsi" w:cstheme="minorHAnsi"/>
          <w:sz w:val="20"/>
        </w:rPr>
        <w:t>meddela Fordringshavare</w:t>
      </w:r>
      <w:r w:rsidR="004C6101">
        <w:rPr>
          <w:rFonts w:asciiTheme="minorHAnsi" w:hAnsiTheme="minorHAnsi" w:cstheme="minorHAnsi"/>
          <w:sz w:val="20"/>
        </w:rPr>
        <w:t>,</w:t>
      </w:r>
      <w:r w:rsidR="00EB0A5D" w:rsidRPr="008B690E">
        <w:rPr>
          <w:rFonts w:asciiTheme="minorHAnsi" w:hAnsiTheme="minorHAnsi" w:cstheme="minorHAnsi"/>
          <w:sz w:val="20"/>
        </w:rPr>
        <w:t xml:space="preserve"> Administrerande </w:t>
      </w:r>
      <w:proofErr w:type="gramStart"/>
      <w:r w:rsidR="00EB0A5D" w:rsidRPr="008B690E">
        <w:rPr>
          <w:rFonts w:asciiTheme="minorHAnsi" w:hAnsiTheme="minorHAnsi" w:cstheme="minorHAnsi"/>
          <w:sz w:val="20"/>
        </w:rPr>
        <w:t>Institut</w:t>
      </w:r>
      <w:r w:rsidR="004C6101" w:rsidRPr="004C6101">
        <w:rPr>
          <w:rFonts w:asciiTheme="minorHAnsi" w:hAnsiTheme="minorHAnsi" w:cstheme="minorHAnsi"/>
          <w:sz w:val="20"/>
        </w:rPr>
        <w:t>[</w:t>
      </w:r>
      <w:proofErr w:type="gramEnd"/>
      <w:r w:rsidR="004C6101" w:rsidRPr="004C6101">
        <w:rPr>
          <w:rFonts w:asciiTheme="minorHAnsi" w:hAnsiTheme="minorHAnsi" w:cstheme="minorHAnsi"/>
          <w:sz w:val="20"/>
        </w:rPr>
        <w:t>, Agenten]</w:t>
      </w:r>
      <w:r w:rsidR="00D12692" w:rsidRPr="008B690E">
        <w:rPr>
          <w:rFonts w:asciiTheme="minorHAnsi" w:hAnsiTheme="minorHAnsi" w:cstheme="minorHAnsi"/>
          <w:sz w:val="20"/>
        </w:rPr>
        <w:t xml:space="preserve"> samt </w:t>
      </w:r>
      <w:r w:rsidR="00A84971">
        <w:rPr>
          <w:rFonts w:asciiTheme="minorHAnsi" w:hAnsiTheme="minorHAnsi" w:cstheme="minorHAnsi"/>
          <w:sz w:val="20"/>
        </w:rPr>
        <w:t>[</w:t>
      </w:r>
      <w:proofErr w:type="spellStart"/>
      <w:r w:rsidR="00A84971">
        <w:rPr>
          <w:rFonts w:asciiTheme="minorHAnsi" w:hAnsiTheme="minorHAnsi" w:cstheme="minorHAnsi"/>
          <w:sz w:val="20"/>
        </w:rPr>
        <w:t>Euroclear</w:t>
      </w:r>
      <w:proofErr w:type="spellEnd"/>
      <w:r w:rsidR="00A84971">
        <w:rPr>
          <w:rFonts w:asciiTheme="minorHAnsi" w:hAnsiTheme="minorHAnsi" w:cstheme="minorHAnsi"/>
          <w:sz w:val="20"/>
        </w:rPr>
        <w:t xml:space="preserve"> Sweden]/[</w:t>
      </w:r>
      <w:r w:rsidR="00D12692" w:rsidRPr="008B690E">
        <w:rPr>
          <w:rFonts w:asciiTheme="minorHAnsi" w:hAnsiTheme="minorHAnsi" w:cstheme="minorHAnsi"/>
          <w:sz w:val="20"/>
        </w:rPr>
        <w:t>VP-central</w:t>
      </w:r>
      <w:r w:rsidR="00A84971">
        <w:rPr>
          <w:rFonts w:asciiTheme="minorHAnsi" w:hAnsiTheme="minorHAnsi" w:cstheme="minorHAnsi"/>
          <w:sz w:val="20"/>
        </w:rPr>
        <w:t>]</w:t>
      </w:r>
      <w:r w:rsidR="007A274B">
        <w:rPr>
          <w:rStyle w:val="Fotnotsreferens"/>
          <w:rFonts w:asciiTheme="minorHAnsi" w:hAnsiTheme="minorHAnsi" w:cstheme="minorHAnsi"/>
          <w:sz w:val="20"/>
        </w:rPr>
        <w:footnoteReference w:id="9"/>
      </w:r>
      <w:r w:rsidR="0096169C" w:rsidRPr="008B690E">
        <w:rPr>
          <w:rFonts w:asciiTheme="minorHAnsi" w:hAnsiTheme="minorHAnsi" w:cstheme="minorHAnsi"/>
          <w:sz w:val="20"/>
        </w:rPr>
        <w:t xml:space="preserve"> i enlighet med avsnitt [</w:t>
      </w:r>
      <w:r w:rsidR="00BB6144">
        <w:rPr>
          <w:rFonts w:asciiTheme="minorHAnsi" w:hAnsiTheme="minorHAnsi" w:cstheme="minorHAnsi"/>
          <w:sz w:val="20"/>
        </w:rPr>
        <w:t>●</w:t>
      </w:r>
      <w:r w:rsidR="0096169C" w:rsidRPr="008B690E">
        <w:rPr>
          <w:rFonts w:asciiTheme="minorHAnsi" w:hAnsiTheme="minorHAnsi" w:cstheme="minorHAnsi"/>
          <w:sz w:val="20"/>
        </w:rPr>
        <w:t>] (</w:t>
      </w:r>
      <w:r w:rsidR="0096169C" w:rsidRPr="008B690E">
        <w:rPr>
          <w:rFonts w:asciiTheme="minorHAnsi" w:hAnsiTheme="minorHAnsi" w:cstheme="minorHAnsi"/>
          <w:i/>
          <w:sz w:val="20"/>
        </w:rPr>
        <w:t>Meddelanden</w:t>
      </w:r>
      <w:r w:rsidR="0096169C" w:rsidRPr="008B690E">
        <w:rPr>
          <w:rFonts w:asciiTheme="minorHAnsi" w:hAnsiTheme="minorHAnsi" w:cstheme="minorHAnsi"/>
          <w:sz w:val="20"/>
        </w:rPr>
        <w:t>)</w:t>
      </w:r>
      <w:r w:rsidR="00C41316">
        <w:rPr>
          <w:rFonts w:asciiTheme="minorHAnsi" w:hAnsiTheme="minorHAnsi" w:cstheme="minorHAnsi"/>
          <w:sz w:val="20"/>
        </w:rPr>
        <w:t xml:space="preserve"> </w:t>
      </w:r>
      <w:r w:rsidR="00A84971">
        <w:rPr>
          <w:rFonts w:asciiTheme="minorHAnsi" w:hAnsiTheme="minorHAnsi" w:cstheme="minorHAnsi"/>
          <w:sz w:val="20"/>
        </w:rPr>
        <w:t xml:space="preserve">omedelbart efter att </w:t>
      </w:r>
      <w:r w:rsidR="00A84971" w:rsidRPr="00A84971">
        <w:rPr>
          <w:rFonts w:asciiTheme="minorHAnsi" w:hAnsiTheme="minorHAnsi" w:cstheme="minorHAnsi"/>
          <w:sz w:val="20"/>
        </w:rPr>
        <w:t>Bolaget i samråd med</w:t>
      </w:r>
      <w:r w:rsidR="00556AC9">
        <w:rPr>
          <w:rFonts w:asciiTheme="minorHAnsi" w:hAnsiTheme="minorHAnsi" w:cstheme="minorHAnsi"/>
          <w:sz w:val="20"/>
        </w:rPr>
        <w:t xml:space="preserve"> </w:t>
      </w:r>
      <w:r w:rsidR="00A84971" w:rsidRPr="00A84971">
        <w:rPr>
          <w:rFonts w:asciiTheme="minorHAnsi" w:hAnsiTheme="minorHAnsi" w:cstheme="minorHAnsi"/>
          <w:sz w:val="20"/>
        </w:rPr>
        <w:t>Ledarbanken</w:t>
      </w:r>
      <w:r w:rsidR="00202202">
        <w:rPr>
          <w:rFonts w:asciiTheme="minorHAnsi" w:hAnsiTheme="minorHAnsi" w:cstheme="minorHAnsi"/>
          <w:sz w:val="20"/>
        </w:rPr>
        <w:t xml:space="preserve"> eller </w:t>
      </w:r>
      <w:r w:rsidR="00202202" w:rsidRPr="00A84971">
        <w:rPr>
          <w:rFonts w:asciiTheme="minorHAnsi" w:hAnsiTheme="minorHAnsi" w:cstheme="minorHAnsi"/>
          <w:sz w:val="20"/>
        </w:rPr>
        <w:t>den Oberoende Rådgivaren</w:t>
      </w:r>
      <w:r w:rsidR="004D3E57">
        <w:rPr>
          <w:rFonts w:asciiTheme="minorHAnsi" w:hAnsiTheme="minorHAnsi" w:cstheme="minorHAnsi"/>
          <w:sz w:val="20"/>
        </w:rPr>
        <w:t xml:space="preserve"> </w:t>
      </w:r>
      <w:r w:rsidR="00C813DF">
        <w:rPr>
          <w:rFonts w:asciiTheme="minorHAnsi" w:hAnsiTheme="minorHAnsi" w:cstheme="minorHAnsi"/>
          <w:sz w:val="20"/>
        </w:rPr>
        <w:t xml:space="preserve">slutligt </w:t>
      </w:r>
      <w:r w:rsidR="00A84971">
        <w:rPr>
          <w:rFonts w:asciiTheme="minorHAnsi" w:hAnsiTheme="minorHAnsi" w:cstheme="minorHAnsi"/>
          <w:sz w:val="20"/>
        </w:rPr>
        <w:t xml:space="preserve">fastställt Ersättande Räntebas, </w:t>
      </w:r>
      <w:proofErr w:type="spellStart"/>
      <w:r w:rsidR="00A84971">
        <w:rPr>
          <w:rFonts w:asciiTheme="minorHAnsi" w:hAnsiTheme="minorHAnsi" w:cstheme="minorHAnsi"/>
          <w:sz w:val="20"/>
        </w:rPr>
        <w:t>Spreadjustering</w:t>
      </w:r>
      <w:proofErr w:type="spellEnd"/>
      <w:r w:rsidR="00A84971">
        <w:rPr>
          <w:rFonts w:asciiTheme="minorHAnsi" w:hAnsiTheme="minorHAnsi" w:cstheme="minorHAnsi"/>
          <w:sz w:val="20"/>
        </w:rPr>
        <w:t xml:space="preserve"> och nödvändiga ändr</w:t>
      </w:r>
      <w:r w:rsidR="00F37FD3">
        <w:rPr>
          <w:rFonts w:asciiTheme="minorHAnsi" w:hAnsiTheme="minorHAnsi" w:cstheme="minorHAnsi"/>
          <w:sz w:val="20"/>
        </w:rPr>
        <w:t xml:space="preserve">ingar </w:t>
      </w:r>
      <w:r w:rsidR="00A84971">
        <w:rPr>
          <w:rFonts w:asciiTheme="minorHAnsi" w:hAnsiTheme="minorHAnsi" w:cstheme="minorHAnsi"/>
          <w:sz w:val="20"/>
        </w:rPr>
        <w:t>och</w:t>
      </w:r>
      <w:r w:rsidR="00E844B2">
        <w:rPr>
          <w:rFonts w:asciiTheme="minorHAnsi" w:hAnsiTheme="minorHAnsi" w:cstheme="minorHAnsi"/>
          <w:sz w:val="20"/>
        </w:rPr>
        <w:t xml:space="preserve"> </w:t>
      </w:r>
      <w:r w:rsidR="00C5293A">
        <w:rPr>
          <w:rFonts w:asciiTheme="minorHAnsi" w:hAnsiTheme="minorHAnsi" w:cstheme="minorHAnsi"/>
          <w:sz w:val="20"/>
        </w:rPr>
        <w:t>av informationen ska även framgå</w:t>
      </w:r>
      <w:r w:rsidR="00C41316">
        <w:rPr>
          <w:rFonts w:asciiTheme="minorHAnsi" w:hAnsiTheme="minorHAnsi" w:cstheme="minorHAnsi"/>
          <w:sz w:val="20"/>
        </w:rPr>
        <w:t xml:space="preserve"> </w:t>
      </w:r>
      <w:r w:rsidR="00C5293A">
        <w:rPr>
          <w:rFonts w:asciiTheme="minorHAnsi" w:hAnsiTheme="minorHAnsi" w:cstheme="minorHAnsi"/>
          <w:sz w:val="20"/>
        </w:rPr>
        <w:t xml:space="preserve">när ändringarna </w:t>
      </w:r>
      <w:r w:rsidR="005D2830">
        <w:rPr>
          <w:rFonts w:asciiTheme="minorHAnsi" w:hAnsiTheme="minorHAnsi" w:cstheme="minorHAnsi"/>
          <w:sz w:val="20"/>
        </w:rPr>
        <w:t>blir tillämpliga</w:t>
      </w:r>
      <w:r w:rsidR="009D7DFB">
        <w:rPr>
          <w:rStyle w:val="Fotnotsreferens"/>
          <w:rFonts w:asciiTheme="minorHAnsi" w:hAnsiTheme="minorHAnsi" w:cstheme="minorHAnsi"/>
          <w:sz w:val="20"/>
        </w:rPr>
        <w:footnoteReference w:id="10"/>
      </w:r>
      <w:r w:rsidR="00D12692" w:rsidRPr="008B690E">
        <w:rPr>
          <w:rFonts w:asciiTheme="minorHAnsi" w:hAnsiTheme="minorHAnsi" w:cstheme="minorHAnsi"/>
          <w:sz w:val="20"/>
        </w:rPr>
        <w:t xml:space="preserve">. </w:t>
      </w:r>
      <w:r w:rsidR="00434A4E">
        <w:rPr>
          <w:rFonts w:asciiTheme="minorHAnsi" w:hAnsiTheme="minorHAnsi" w:cstheme="minorHAnsi"/>
          <w:sz w:val="20"/>
        </w:rPr>
        <w:t>Om MTN är upptagna till handel på [Reglerad Marknad] ska Bolaget även informera börsen om ändringarna.</w:t>
      </w:r>
    </w:p>
    <w:p w14:paraId="690FA835" w14:textId="6D22D18C" w:rsidR="00F17342" w:rsidRPr="008B690E" w:rsidRDefault="00F17342" w:rsidP="00F17342">
      <w:pPr>
        <w:rPr>
          <w:rFonts w:asciiTheme="minorHAnsi" w:hAnsiTheme="minorHAnsi" w:cstheme="minorHAns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w:t>
      </w:r>
      <w:r w:rsidR="00E844B2">
        <w:rPr>
          <w:rFonts w:asciiTheme="minorHAnsi" w:hAnsiTheme="minorHAnsi" w:cstheme="minorHAnsi"/>
          <w:sz w:val="20"/>
        </w:rPr>
        <w:t>6</w:t>
      </w:r>
      <w:r w:rsidRPr="008B690E">
        <w:rPr>
          <w:rFonts w:asciiTheme="minorHAnsi" w:hAnsiTheme="minorHAnsi" w:cstheme="minorHAnsi"/>
          <w:sz w:val="20"/>
        </w:rPr>
        <w:t>]</w:t>
      </w:r>
    </w:p>
    <w:p w14:paraId="29119C06" w14:textId="5C40E0AC" w:rsidR="00C55F53" w:rsidRDefault="00202202" w:rsidP="00174C12">
      <w:pPr>
        <w:rPr>
          <w:rFonts w:asciiTheme="minorHAnsi" w:hAnsiTheme="minorHAnsi" w:cstheme="minorHAnsi"/>
          <w:sz w:val="20"/>
        </w:rPr>
      </w:pPr>
      <w:r>
        <w:rPr>
          <w:rFonts w:asciiTheme="minorHAnsi" w:hAnsiTheme="minorHAnsi" w:cstheme="minorHAnsi"/>
          <w:sz w:val="20"/>
        </w:rPr>
        <w:t>Ledarbanken</w:t>
      </w:r>
      <w:r w:rsidR="008D4B8F">
        <w:rPr>
          <w:rFonts w:asciiTheme="minorHAnsi" w:hAnsiTheme="minorHAnsi" w:cstheme="minorHAnsi"/>
          <w:sz w:val="20"/>
        </w:rPr>
        <w:t xml:space="preserve">, </w:t>
      </w:r>
      <w:r w:rsidR="003C7DE2" w:rsidRPr="008B690E">
        <w:rPr>
          <w:rFonts w:asciiTheme="minorHAnsi" w:hAnsiTheme="minorHAnsi" w:cstheme="minorHAnsi"/>
          <w:sz w:val="20"/>
        </w:rPr>
        <w:t xml:space="preserve">Oberoende </w:t>
      </w:r>
      <w:proofErr w:type="gramStart"/>
      <w:r w:rsidR="003C7DE2" w:rsidRPr="008B690E">
        <w:rPr>
          <w:rFonts w:asciiTheme="minorHAnsi" w:hAnsiTheme="minorHAnsi" w:cstheme="minorHAnsi"/>
          <w:sz w:val="20"/>
        </w:rPr>
        <w:t>Rådgivare</w:t>
      </w:r>
      <w:r w:rsidR="004D3E57">
        <w:rPr>
          <w:rFonts w:asciiTheme="minorHAnsi" w:hAnsiTheme="minorHAnsi" w:cstheme="minorHAnsi"/>
          <w:sz w:val="20"/>
        </w:rPr>
        <w:t>[</w:t>
      </w:r>
      <w:proofErr w:type="gramEnd"/>
      <w:r w:rsidR="00916CCD">
        <w:rPr>
          <w:rFonts w:asciiTheme="minorHAnsi" w:hAnsiTheme="minorHAnsi" w:cstheme="minorHAnsi"/>
          <w:sz w:val="20"/>
        </w:rPr>
        <w:t>, Agenten]</w:t>
      </w:r>
      <w:r>
        <w:rPr>
          <w:rFonts w:asciiTheme="minorHAnsi" w:hAnsiTheme="minorHAnsi" w:cstheme="minorHAnsi"/>
          <w:sz w:val="20"/>
        </w:rPr>
        <w:t xml:space="preserve"> och</w:t>
      </w:r>
      <w:r w:rsidR="002816BD">
        <w:rPr>
          <w:rFonts w:asciiTheme="minorHAnsi" w:hAnsiTheme="minorHAnsi" w:cstheme="minorHAnsi"/>
          <w:sz w:val="20"/>
        </w:rPr>
        <w:t xml:space="preserve"> </w:t>
      </w:r>
      <w:r w:rsidR="00A84971">
        <w:rPr>
          <w:rFonts w:asciiTheme="minorHAnsi" w:hAnsiTheme="minorHAnsi" w:cstheme="minorHAnsi"/>
          <w:sz w:val="20"/>
        </w:rPr>
        <w:t>Administrerande Institut</w:t>
      </w:r>
      <w:r w:rsidDel="00202202">
        <w:rPr>
          <w:rStyle w:val="Fotnotsreferens"/>
          <w:rFonts w:asciiTheme="minorHAnsi" w:hAnsiTheme="minorHAnsi" w:cstheme="minorHAnsi"/>
          <w:sz w:val="20"/>
        </w:rPr>
        <w:t xml:space="preserve"> </w:t>
      </w:r>
      <w:r w:rsidR="00EB0A5D" w:rsidRPr="008B690E">
        <w:rPr>
          <w:rFonts w:asciiTheme="minorHAnsi" w:hAnsiTheme="minorHAnsi" w:cstheme="minorHAnsi"/>
          <w:sz w:val="20"/>
        </w:rPr>
        <w:t>som utför åtgärder i enlighet med detta</w:t>
      </w:r>
      <w:r w:rsidR="003C7DE2" w:rsidRPr="008B690E">
        <w:rPr>
          <w:rFonts w:asciiTheme="minorHAnsi" w:hAnsiTheme="minorHAnsi" w:cstheme="minorHAnsi"/>
          <w:sz w:val="20"/>
        </w:rPr>
        <w:t xml:space="preserve"> avsnitt [</w:t>
      </w:r>
      <w:r w:rsidR="005B31B3" w:rsidRPr="008B690E">
        <w:rPr>
          <w:rFonts w:asciiTheme="minorHAnsi" w:hAnsiTheme="minorHAnsi" w:cstheme="minorHAnsi"/>
          <w:sz w:val="20"/>
        </w:rPr>
        <w:t>●</w:t>
      </w:r>
      <w:r w:rsidR="003C7DE2" w:rsidRPr="008B690E">
        <w:rPr>
          <w:rFonts w:asciiTheme="minorHAnsi" w:hAnsiTheme="minorHAnsi" w:cstheme="minorHAnsi"/>
          <w:sz w:val="20"/>
        </w:rPr>
        <w:t>] ansvarar inte för någon skada eller förlust som orsakas av beslut, åtgärder som vidtas eller utelämnas av denne i samband med</w:t>
      </w:r>
      <w:r w:rsidR="00976C7B">
        <w:rPr>
          <w:rFonts w:asciiTheme="minorHAnsi" w:hAnsiTheme="minorHAnsi" w:cstheme="minorHAnsi"/>
          <w:sz w:val="20"/>
        </w:rPr>
        <w:t xml:space="preserve"> bestämmande o</w:t>
      </w:r>
      <w:r w:rsidR="00FE36C9">
        <w:rPr>
          <w:rFonts w:asciiTheme="minorHAnsi" w:hAnsiTheme="minorHAnsi" w:cstheme="minorHAnsi"/>
          <w:sz w:val="20"/>
        </w:rPr>
        <w:t>ch</w:t>
      </w:r>
      <w:r w:rsidR="003C7DE2" w:rsidRPr="008B690E">
        <w:rPr>
          <w:rFonts w:asciiTheme="minorHAnsi" w:hAnsiTheme="minorHAnsi" w:cstheme="minorHAnsi"/>
          <w:sz w:val="20"/>
        </w:rPr>
        <w:t xml:space="preserve"> </w:t>
      </w:r>
      <w:r w:rsidR="001B2D02">
        <w:rPr>
          <w:rFonts w:asciiTheme="minorHAnsi" w:hAnsiTheme="minorHAnsi" w:cstheme="minorHAnsi"/>
          <w:sz w:val="20"/>
        </w:rPr>
        <w:t xml:space="preserve">slutligt </w:t>
      </w:r>
      <w:r w:rsidR="00F37FD3">
        <w:rPr>
          <w:rFonts w:asciiTheme="minorHAnsi" w:hAnsiTheme="minorHAnsi" w:cstheme="minorHAnsi"/>
          <w:sz w:val="20"/>
        </w:rPr>
        <w:t>fastställande</w:t>
      </w:r>
      <w:r w:rsidR="00A84971">
        <w:rPr>
          <w:rFonts w:asciiTheme="minorHAnsi" w:hAnsiTheme="minorHAnsi" w:cstheme="minorHAnsi"/>
          <w:sz w:val="20"/>
        </w:rPr>
        <w:t xml:space="preserve"> av Ersättande Rän</w:t>
      </w:r>
      <w:r w:rsidR="0013041B">
        <w:rPr>
          <w:rFonts w:asciiTheme="minorHAnsi" w:hAnsiTheme="minorHAnsi" w:cstheme="minorHAnsi"/>
          <w:sz w:val="20"/>
        </w:rPr>
        <w:t xml:space="preserve">tebas, </w:t>
      </w:r>
      <w:proofErr w:type="spellStart"/>
      <w:r w:rsidR="00D161D9">
        <w:rPr>
          <w:rFonts w:asciiTheme="minorHAnsi" w:hAnsiTheme="minorHAnsi" w:cstheme="minorHAnsi"/>
          <w:sz w:val="20"/>
        </w:rPr>
        <w:t>Spreadjustering</w:t>
      </w:r>
      <w:proofErr w:type="spellEnd"/>
      <w:r w:rsidR="00D161D9">
        <w:rPr>
          <w:rFonts w:asciiTheme="minorHAnsi" w:hAnsiTheme="minorHAnsi" w:cstheme="minorHAnsi"/>
          <w:sz w:val="20"/>
        </w:rPr>
        <w:t xml:space="preserve"> </w:t>
      </w:r>
      <w:r w:rsidR="0013041B">
        <w:rPr>
          <w:rFonts w:asciiTheme="minorHAnsi" w:hAnsiTheme="minorHAnsi" w:cstheme="minorHAnsi"/>
          <w:sz w:val="20"/>
        </w:rPr>
        <w:t xml:space="preserve">eller </w:t>
      </w:r>
      <w:r w:rsidR="00F6522F">
        <w:rPr>
          <w:rFonts w:asciiTheme="minorHAnsi" w:hAnsiTheme="minorHAnsi" w:cstheme="minorHAnsi"/>
          <w:sz w:val="20"/>
        </w:rPr>
        <w:t xml:space="preserve">därtill </w:t>
      </w:r>
      <w:r w:rsidR="0013041B">
        <w:rPr>
          <w:rFonts w:asciiTheme="minorHAnsi" w:hAnsiTheme="minorHAnsi" w:cstheme="minorHAnsi"/>
          <w:sz w:val="20"/>
        </w:rPr>
        <w:t>efter</w:t>
      </w:r>
      <w:r w:rsidR="00A84971">
        <w:rPr>
          <w:rFonts w:asciiTheme="minorHAnsi" w:hAnsiTheme="minorHAnsi" w:cstheme="minorHAnsi"/>
          <w:sz w:val="20"/>
        </w:rPr>
        <w:t xml:space="preserve">följande ändringar av </w:t>
      </w:r>
      <w:r w:rsidR="003C7DE2" w:rsidRPr="008B690E">
        <w:rPr>
          <w:rFonts w:asciiTheme="minorHAnsi" w:hAnsiTheme="minorHAnsi" w:cstheme="minorHAnsi"/>
          <w:sz w:val="20"/>
        </w:rPr>
        <w:t>Lånevillkoren, såvida inte direkt orsaka</w:t>
      </w:r>
      <w:r w:rsidR="00A84971">
        <w:rPr>
          <w:rFonts w:asciiTheme="minorHAnsi" w:hAnsiTheme="minorHAnsi" w:cstheme="minorHAnsi"/>
          <w:sz w:val="20"/>
        </w:rPr>
        <w:t>d</w:t>
      </w:r>
      <w:r w:rsidR="003C7DE2" w:rsidRPr="008B690E">
        <w:rPr>
          <w:rFonts w:asciiTheme="minorHAnsi" w:hAnsiTheme="minorHAnsi" w:cstheme="minorHAnsi"/>
          <w:sz w:val="20"/>
        </w:rPr>
        <w:t xml:space="preserve"> av dess grova vårdslöshet eller uppsåtliga agerande. </w:t>
      </w:r>
      <w:r w:rsidRPr="007E1380">
        <w:rPr>
          <w:rFonts w:asciiTheme="minorHAnsi" w:hAnsiTheme="minorHAnsi" w:cstheme="minorHAnsi"/>
          <w:sz w:val="20"/>
        </w:rPr>
        <w:t>Ledarbanken</w:t>
      </w:r>
      <w:r w:rsidR="008D4B8F">
        <w:rPr>
          <w:rFonts w:asciiTheme="minorHAnsi" w:hAnsiTheme="minorHAnsi" w:cstheme="minorHAnsi"/>
          <w:sz w:val="20"/>
        </w:rPr>
        <w:t>, d</w:t>
      </w:r>
      <w:r w:rsidR="003C7DE2" w:rsidRPr="008B690E">
        <w:rPr>
          <w:rFonts w:asciiTheme="minorHAnsi" w:hAnsiTheme="minorHAnsi" w:cstheme="minorHAnsi"/>
          <w:sz w:val="20"/>
        </w:rPr>
        <w:t xml:space="preserve">en Oberoende </w:t>
      </w:r>
      <w:proofErr w:type="gramStart"/>
      <w:r w:rsidR="003C7DE2" w:rsidRPr="008B690E">
        <w:rPr>
          <w:rFonts w:asciiTheme="minorHAnsi" w:hAnsiTheme="minorHAnsi" w:cstheme="minorHAnsi"/>
          <w:sz w:val="20"/>
        </w:rPr>
        <w:t>Rådgivaren</w:t>
      </w:r>
      <w:r w:rsidR="004D3E57" w:rsidRPr="00916CCD">
        <w:rPr>
          <w:rFonts w:asciiTheme="minorHAnsi" w:hAnsiTheme="minorHAnsi" w:cstheme="minorHAnsi"/>
          <w:sz w:val="20"/>
        </w:rPr>
        <w:t>[</w:t>
      </w:r>
      <w:proofErr w:type="gramEnd"/>
      <w:r w:rsidR="004D3E57">
        <w:rPr>
          <w:rFonts w:asciiTheme="minorHAnsi" w:hAnsiTheme="minorHAnsi" w:cstheme="minorHAnsi"/>
          <w:sz w:val="20"/>
        </w:rPr>
        <w:t>,</w:t>
      </w:r>
      <w:r>
        <w:rPr>
          <w:rFonts w:asciiTheme="minorHAnsi" w:hAnsiTheme="minorHAnsi" w:cstheme="minorHAnsi"/>
          <w:sz w:val="20"/>
        </w:rPr>
        <w:t xml:space="preserve"> </w:t>
      </w:r>
      <w:r w:rsidR="00916CCD" w:rsidRPr="00916CCD">
        <w:rPr>
          <w:rFonts w:asciiTheme="minorHAnsi" w:hAnsiTheme="minorHAnsi" w:cstheme="minorHAnsi"/>
          <w:sz w:val="20"/>
        </w:rPr>
        <w:t>Agenten]</w:t>
      </w:r>
      <w:r w:rsidR="00916CCD">
        <w:rPr>
          <w:rFonts w:asciiTheme="minorHAnsi" w:hAnsiTheme="minorHAnsi" w:cstheme="minorHAnsi"/>
          <w:sz w:val="20"/>
        </w:rPr>
        <w:t xml:space="preserve"> </w:t>
      </w:r>
      <w:r>
        <w:rPr>
          <w:rFonts w:asciiTheme="minorHAnsi" w:hAnsiTheme="minorHAnsi" w:cstheme="minorHAnsi"/>
          <w:sz w:val="20"/>
        </w:rPr>
        <w:t>och d</w:t>
      </w:r>
      <w:r w:rsidR="00A84971">
        <w:rPr>
          <w:rFonts w:asciiTheme="minorHAnsi" w:hAnsiTheme="minorHAnsi" w:cstheme="minorHAnsi"/>
          <w:sz w:val="20"/>
        </w:rPr>
        <w:t xml:space="preserve">et </w:t>
      </w:r>
      <w:r w:rsidR="00EB0A5D" w:rsidRPr="008B690E">
        <w:rPr>
          <w:rFonts w:asciiTheme="minorHAnsi" w:hAnsiTheme="minorHAnsi" w:cstheme="minorHAnsi"/>
          <w:sz w:val="20"/>
        </w:rPr>
        <w:t>Administrerande Institut</w:t>
      </w:r>
      <w:r w:rsidR="005B31B3" w:rsidRPr="008B690E">
        <w:rPr>
          <w:rFonts w:asciiTheme="minorHAnsi" w:hAnsiTheme="minorHAnsi" w:cstheme="minorHAnsi"/>
          <w:sz w:val="20"/>
        </w:rPr>
        <w:t>et</w:t>
      </w:r>
      <w:r w:rsidR="00EB0A5D" w:rsidRPr="008B690E">
        <w:rPr>
          <w:rFonts w:asciiTheme="minorHAnsi" w:hAnsiTheme="minorHAnsi" w:cstheme="minorHAnsi"/>
          <w:sz w:val="20"/>
        </w:rPr>
        <w:t xml:space="preserve"> </w:t>
      </w:r>
      <w:r w:rsidR="003C7DE2" w:rsidRPr="008B690E">
        <w:rPr>
          <w:rFonts w:asciiTheme="minorHAnsi" w:hAnsiTheme="minorHAnsi" w:cstheme="minorHAnsi"/>
          <w:sz w:val="20"/>
        </w:rPr>
        <w:t>ansvarar aldrig för indirekt skada eller följdförluster</w:t>
      </w:r>
      <w:r w:rsidR="00EB0A5D" w:rsidRPr="008B690E">
        <w:rPr>
          <w:rFonts w:asciiTheme="minorHAnsi" w:hAnsiTheme="minorHAnsi" w:cstheme="minorHAnsi"/>
          <w:sz w:val="20"/>
        </w:rPr>
        <w:t xml:space="preserve"> när denne utför åtgärder enligt detta avsnitt</w:t>
      </w:r>
      <w:r w:rsidR="003C7DE2" w:rsidRPr="008B690E">
        <w:rPr>
          <w:rFonts w:asciiTheme="minorHAnsi" w:hAnsiTheme="minorHAnsi" w:cstheme="minorHAnsi"/>
          <w:sz w:val="20"/>
        </w:rPr>
        <w:t xml:space="preserve">. </w:t>
      </w:r>
    </w:p>
    <w:p w14:paraId="18B4F770" w14:textId="6AF1C166" w:rsidR="00F51DCE" w:rsidRPr="003E6559" w:rsidRDefault="00E844B2" w:rsidP="00174C12">
      <w:pPr>
        <w:rPr>
          <w:rFonts w:asciiTheme="minorHAnsi" w:hAnsiTheme="minorHAnsi" w:cstheme="minorHAnsi"/>
          <w:sz w:val="20"/>
        </w:rPr>
      </w:pPr>
      <w:r>
        <w:rPr>
          <w:rFonts w:asciiTheme="minorHAnsi" w:hAnsiTheme="minorHAnsi" w:cstheme="minorHAnsi"/>
          <w:sz w:val="20"/>
        </w:rPr>
        <w:t>[●.7</w:t>
      </w:r>
      <w:r w:rsidR="00C55F53" w:rsidRPr="003E6559">
        <w:rPr>
          <w:rFonts w:asciiTheme="minorHAnsi" w:hAnsiTheme="minorHAnsi" w:cstheme="minorHAnsi"/>
          <w:sz w:val="20"/>
        </w:rPr>
        <w:t xml:space="preserve">] </w:t>
      </w:r>
      <w:r w:rsidR="00792FCB" w:rsidRPr="003E6559">
        <w:rPr>
          <w:rFonts w:asciiTheme="minorHAnsi" w:hAnsiTheme="minorHAnsi" w:cstheme="minorHAnsi"/>
          <w:sz w:val="20"/>
        </w:rPr>
        <w:t xml:space="preserve"> </w:t>
      </w:r>
      <w:r w:rsidR="00F51DCE" w:rsidRPr="003E6559">
        <w:rPr>
          <w:rFonts w:asciiTheme="minorHAnsi" w:hAnsiTheme="minorHAnsi" w:cstheme="minorHAnsi"/>
          <w:sz w:val="20"/>
        </w:rPr>
        <w:t xml:space="preserve"> </w:t>
      </w:r>
    </w:p>
    <w:p w14:paraId="3D43E218" w14:textId="72CD954A"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I detta avsnitt</w:t>
      </w:r>
      <w:r>
        <w:rPr>
          <w:rFonts w:asciiTheme="minorHAnsi" w:hAnsiTheme="minorHAnsi" w:cstheme="minorHAnsi"/>
          <w:sz w:val="20"/>
        </w:rPr>
        <w:t xml:space="preserve"> [●] har </w:t>
      </w:r>
      <w:r w:rsidR="00C90CE1">
        <w:rPr>
          <w:rFonts w:asciiTheme="minorHAnsi" w:hAnsiTheme="minorHAnsi" w:cstheme="minorHAnsi"/>
          <w:sz w:val="20"/>
        </w:rPr>
        <w:t xml:space="preserve">följande </w:t>
      </w:r>
      <w:r>
        <w:rPr>
          <w:rFonts w:asciiTheme="minorHAnsi" w:hAnsiTheme="minorHAnsi" w:cstheme="minorHAnsi"/>
          <w:sz w:val="20"/>
        </w:rPr>
        <w:t xml:space="preserve">definierade termer </w:t>
      </w:r>
      <w:r w:rsidR="00C90CE1">
        <w:rPr>
          <w:rFonts w:asciiTheme="minorHAnsi" w:hAnsiTheme="minorHAnsi" w:cstheme="minorHAnsi"/>
          <w:sz w:val="20"/>
        </w:rPr>
        <w:t xml:space="preserve">den </w:t>
      </w:r>
      <w:r w:rsidRPr="00E9509D">
        <w:rPr>
          <w:rFonts w:asciiTheme="minorHAnsi" w:hAnsiTheme="minorHAnsi" w:cstheme="minorHAnsi"/>
          <w:sz w:val="20"/>
        </w:rPr>
        <w:t>betydelse</w:t>
      </w:r>
      <w:r w:rsidR="00C90CE1">
        <w:rPr>
          <w:rFonts w:asciiTheme="minorHAnsi" w:hAnsiTheme="minorHAnsi" w:cstheme="minorHAnsi"/>
          <w:sz w:val="20"/>
        </w:rPr>
        <w:t xml:space="preserve"> som anges nedan</w:t>
      </w:r>
      <w:r w:rsidRPr="00E9509D">
        <w:rPr>
          <w:rFonts w:asciiTheme="minorHAnsi" w:hAnsiTheme="minorHAnsi" w:cstheme="minorHAnsi"/>
          <w:sz w:val="20"/>
        </w:rPr>
        <w:t>:</w:t>
      </w:r>
    </w:p>
    <w:p w14:paraId="70459313" w14:textId="00BB757A"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E9509D">
        <w:rPr>
          <w:rFonts w:asciiTheme="minorHAnsi" w:hAnsiTheme="minorHAnsi" w:cstheme="minorHAnsi"/>
          <w:b/>
          <w:sz w:val="20"/>
        </w:rPr>
        <w:t>Administratör av Räntebas</w:t>
      </w:r>
      <w:r w:rsidRPr="00E9509D">
        <w:rPr>
          <w:rFonts w:asciiTheme="minorHAnsi" w:hAnsiTheme="minorHAnsi" w:cstheme="minorHAnsi"/>
          <w:sz w:val="20"/>
        </w:rPr>
        <w:t xml:space="preserve">” är </w:t>
      </w:r>
      <w:r w:rsidR="00ED487A">
        <w:rPr>
          <w:rFonts w:asciiTheme="minorHAnsi" w:hAnsiTheme="minorHAnsi" w:cstheme="minorHAnsi"/>
          <w:sz w:val="20"/>
        </w:rPr>
        <w:t>[</w:t>
      </w:r>
      <w:r w:rsidRPr="00E9509D">
        <w:rPr>
          <w:rFonts w:asciiTheme="minorHAnsi" w:hAnsiTheme="minorHAnsi" w:cstheme="minorHAnsi"/>
          <w:sz w:val="20"/>
        </w:rPr>
        <w:t xml:space="preserve">Swedish </w:t>
      </w:r>
      <w:proofErr w:type="spellStart"/>
      <w:r w:rsidRPr="00E9509D">
        <w:rPr>
          <w:rFonts w:asciiTheme="minorHAnsi" w:hAnsiTheme="minorHAnsi" w:cstheme="minorHAnsi"/>
          <w:sz w:val="20"/>
        </w:rPr>
        <w:t>Financial</w:t>
      </w:r>
      <w:proofErr w:type="spellEnd"/>
      <w:r w:rsidRPr="00E9509D">
        <w:rPr>
          <w:rFonts w:asciiTheme="minorHAnsi" w:hAnsiTheme="minorHAnsi" w:cstheme="minorHAnsi"/>
          <w:sz w:val="20"/>
        </w:rPr>
        <w:t xml:space="preserve"> Benchmark </w:t>
      </w:r>
      <w:proofErr w:type="spellStart"/>
      <w:r w:rsidRPr="00E9509D">
        <w:rPr>
          <w:rFonts w:asciiTheme="minorHAnsi" w:hAnsiTheme="minorHAnsi" w:cstheme="minorHAnsi"/>
          <w:sz w:val="20"/>
        </w:rPr>
        <w:t>Facility</w:t>
      </w:r>
      <w:proofErr w:type="spellEnd"/>
      <w:r w:rsidRPr="00E9509D">
        <w:rPr>
          <w:rFonts w:asciiTheme="minorHAnsi" w:hAnsiTheme="minorHAnsi" w:cstheme="minorHAnsi"/>
          <w:sz w:val="20"/>
        </w:rPr>
        <w:t xml:space="preserve"> AB</w:t>
      </w:r>
      <w:r w:rsidR="009E2E8D">
        <w:rPr>
          <w:rFonts w:asciiTheme="minorHAnsi" w:hAnsiTheme="minorHAnsi" w:cstheme="minorHAnsi"/>
          <w:sz w:val="20"/>
        </w:rPr>
        <w:t xml:space="preserve"> (SFBF) i förhållande till STIBOR</w:t>
      </w:r>
      <w:r w:rsidR="00ED487A">
        <w:rPr>
          <w:rFonts w:asciiTheme="minorHAnsi" w:hAnsiTheme="minorHAnsi" w:cstheme="minorHAnsi"/>
          <w:sz w:val="20"/>
        </w:rPr>
        <w:t>]</w:t>
      </w:r>
      <w:r w:rsidRPr="00E9509D">
        <w:rPr>
          <w:rFonts w:asciiTheme="minorHAnsi" w:hAnsiTheme="minorHAnsi" w:cstheme="minorHAnsi"/>
          <w:sz w:val="20"/>
        </w:rPr>
        <w:t xml:space="preserve"> och </w:t>
      </w:r>
      <w:r w:rsidR="00ED487A">
        <w:rPr>
          <w:rFonts w:asciiTheme="minorHAnsi" w:hAnsiTheme="minorHAnsi" w:cstheme="minorHAnsi"/>
          <w:sz w:val="20"/>
        </w:rPr>
        <w:t>[</w:t>
      </w:r>
      <w:proofErr w:type="spellStart"/>
      <w:r w:rsidRPr="00E9509D">
        <w:rPr>
          <w:rFonts w:asciiTheme="minorHAnsi" w:hAnsiTheme="minorHAnsi" w:cstheme="minorHAnsi"/>
          <w:sz w:val="20"/>
        </w:rPr>
        <w:t>European</w:t>
      </w:r>
      <w:proofErr w:type="spellEnd"/>
      <w:r w:rsidRPr="00E9509D">
        <w:rPr>
          <w:rFonts w:asciiTheme="minorHAnsi" w:hAnsiTheme="minorHAnsi" w:cstheme="minorHAnsi"/>
          <w:sz w:val="20"/>
        </w:rPr>
        <w:t xml:space="preserve"> Money Markets </w:t>
      </w:r>
      <w:proofErr w:type="spellStart"/>
      <w:r w:rsidRPr="00E9509D">
        <w:rPr>
          <w:rFonts w:asciiTheme="minorHAnsi" w:hAnsiTheme="minorHAnsi" w:cstheme="minorHAnsi"/>
          <w:sz w:val="20"/>
        </w:rPr>
        <w:t>Institute</w:t>
      </w:r>
      <w:proofErr w:type="spellEnd"/>
      <w:r w:rsidRPr="00E9509D">
        <w:rPr>
          <w:rFonts w:asciiTheme="minorHAnsi" w:hAnsiTheme="minorHAnsi" w:cstheme="minorHAnsi"/>
          <w:sz w:val="20"/>
        </w:rPr>
        <w:t xml:space="preserve"> (EMMI)</w:t>
      </w:r>
      <w:r w:rsidR="009E2E8D">
        <w:rPr>
          <w:rFonts w:asciiTheme="minorHAnsi" w:hAnsiTheme="minorHAnsi" w:cstheme="minorHAnsi"/>
          <w:sz w:val="20"/>
        </w:rPr>
        <w:t xml:space="preserve"> i förhållande till EURIBOR</w:t>
      </w:r>
      <w:r w:rsidR="00ED487A">
        <w:rPr>
          <w:rFonts w:asciiTheme="minorHAnsi" w:hAnsiTheme="minorHAnsi" w:cstheme="minorHAnsi"/>
          <w:sz w:val="20"/>
        </w:rPr>
        <w:t>]</w:t>
      </w:r>
      <w:r w:rsidRPr="00E9509D">
        <w:rPr>
          <w:rFonts w:asciiTheme="minorHAnsi" w:hAnsiTheme="minorHAnsi" w:cstheme="minorHAnsi"/>
          <w:sz w:val="20"/>
        </w:rPr>
        <w:t xml:space="preserve"> el</w:t>
      </w:r>
      <w:r w:rsidR="00ED487A">
        <w:rPr>
          <w:rFonts w:asciiTheme="minorHAnsi" w:hAnsiTheme="minorHAnsi" w:cstheme="minorHAnsi"/>
          <w:sz w:val="20"/>
        </w:rPr>
        <w:t>ler någon aktör som ersätter</w:t>
      </w:r>
      <w:r w:rsidRPr="00E9509D">
        <w:rPr>
          <w:rFonts w:asciiTheme="minorHAnsi" w:hAnsiTheme="minorHAnsi" w:cstheme="minorHAnsi"/>
          <w:sz w:val="20"/>
        </w:rPr>
        <w:t xml:space="preserve"> som administratör av Räntebasen.</w:t>
      </w:r>
    </w:p>
    <w:p w14:paraId="6A983719" w14:textId="089D5165" w:rsidR="00ED487A" w:rsidRDefault="00E9509D" w:rsidP="00E9509D">
      <w:pPr>
        <w:rPr>
          <w:rFonts w:asciiTheme="minorHAnsi" w:hAnsiTheme="minorHAnsi" w:cstheme="minorHAnsi"/>
          <w:sz w:val="20"/>
        </w:rPr>
      </w:pPr>
      <w:r w:rsidRPr="00E9509D">
        <w:rPr>
          <w:rFonts w:asciiTheme="minorHAnsi" w:hAnsiTheme="minorHAnsi" w:cstheme="minorHAnsi"/>
          <w:sz w:val="20"/>
        </w:rPr>
        <w:t>”</w:t>
      </w:r>
      <w:r w:rsidRPr="00E9509D">
        <w:rPr>
          <w:rFonts w:asciiTheme="minorHAnsi" w:hAnsiTheme="minorHAnsi" w:cstheme="minorHAnsi"/>
          <w:b/>
          <w:sz w:val="20"/>
        </w:rPr>
        <w:t>Ersättande Räntebas</w:t>
      </w:r>
      <w:r w:rsidRPr="00E9509D">
        <w:rPr>
          <w:rFonts w:asciiTheme="minorHAnsi" w:hAnsiTheme="minorHAnsi" w:cstheme="minorHAnsi"/>
          <w:sz w:val="20"/>
        </w:rPr>
        <w:t>” är</w:t>
      </w:r>
      <w:r w:rsidR="00ED487A">
        <w:rPr>
          <w:rFonts w:asciiTheme="minorHAnsi" w:hAnsiTheme="minorHAnsi" w:cstheme="minorHAnsi"/>
          <w:sz w:val="20"/>
        </w:rPr>
        <w:t>:</w:t>
      </w:r>
      <w:r w:rsidRPr="00E9509D">
        <w:rPr>
          <w:rFonts w:asciiTheme="minorHAnsi" w:hAnsiTheme="minorHAnsi" w:cstheme="minorHAnsi"/>
          <w:sz w:val="20"/>
        </w:rPr>
        <w:t xml:space="preserve"> </w:t>
      </w:r>
    </w:p>
    <w:p w14:paraId="5E6FE009" w14:textId="3FD1305E" w:rsidR="00ED487A" w:rsidRDefault="004F76DC" w:rsidP="003E6559">
      <w:pPr>
        <w:pStyle w:val="Liststycke"/>
        <w:numPr>
          <w:ilvl w:val="0"/>
          <w:numId w:val="43"/>
        </w:numPr>
        <w:rPr>
          <w:rFonts w:asciiTheme="minorHAnsi" w:hAnsiTheme="minorHAnsi" w:cstheme="minorHAnsi"/>
          <w:sz w:val="20"/>
        </w:rPr>
      </w:pPr>
      <w:r>
        <w:rPr>
          <w:rFonts w:asciiTheme="minorHAnsi" w:hAnsiTheme="minorHAnsi" w:cstheme="minorHAnsi"/>
          <w:sz w:val="20"/>
        </w:rPr>
        <w:t>den skärm- eller</w:t>
      </w:r>
      <w:r w:rsidR="00ED487A" w:rsidRPr="00ED487A">
        <w:rPr>
          <w:rFonts w:asciiTheme="minorHAnsi" w:hAnsiTheme="minorHAnsi" w:cstheme="minorHAnsi"/>
          <w:sz w:val="20"/>
        </w:rPr>
        <w:t xml:space="preserve"> referensränta</w:t>
      </w:r>
      <w:r w:rsidR="004F1003">
        <w:rPr>
          <w:rFonts w:asciiTheme="minorHAnsi" w:hAnsiTheme="minorHAnsi" w:cstheme="minorHAnsi"/>
          <w:sz w:val="20"/>
        </w:rPr>
        <w:t>,</w:t>
      </w:r>
      <w:r w:rsidR="00ED487A" w:rsidRPr="00ED487A">
        <w:rPr>
          <w:rFonts w:asciiTheme="minorHAnsi" w:hAnsiTheme="minorHAnsi" w:cstheme="minorHAnsi"/>
          <w:sz w:val="20"/>
        </w:rPr>
        <w:t xml:space="preserve"> </w:t>
      </w:r>
      <w:r w:rsidR="005C5D78">
        <w:rPr>
          <w:rFonts w:asciiTheme="minorHAnsi" w:hAnsiTheme="minorHAnsi" w:cstheme="minorHAnsi"/>
          <w:sz w:val="20"/>
        </w:rPr>
        <w:t>och den metodologi för</w:t>
      </w:r>
      <w:r w:rsidR="00D161D9">
        <w:rPr>
          <w:rFonts w:asciiTheme="minorHAnsi" w:hAnsiTheme="minorHAnsi" w:cstheme="minorHAnsi"/>
          <w:sz w:val="20"/>
        </w:rPr>
        <w:t xml:space="preserve"> beräkning av</w:t>
      </w:r>
      <w:r w:rsidR="005C5D78">
        <w:rPr>
          <w:rFonts w:asciiTheme="minorHAnsi" w:hAnsiTheme="minorHAnsi" w:cstheme="minorHAnsi"/>
          <w:sz w:val="20"/>
        </w:rPr>
        <w:t xml:space="preserve"> löptid</w:t>
      </w:r>
      <w:r w:rsidR="00202202">
        <w:rPr>
          <w:rFonts w:asciiTheme="minorHAnsi" w:hAnsiTheme="minorHAnsi" w:cstheme="minorHAnsi"/>
          <w:sz w:val="20"/>
        </w:rPr>
        <w:t xml:space="preserve"> samt</w:t>
      </w:r>
      <w:r w:rsidR="00C00E19">
        <w:rPr>
          <w:rFonts w:asciiTheme="minorHAnsi" w:hAnsiTheme="minorHAnsi" w:cstheme="minorHAnsi"/>
          <w:sz w:val="20"/>
        </w:rPr>
        <w:t xml:space="preserve"> </w:t>
      </w:r>
      <w:r w:rsidR="00B4656A">
        <w:rPr>
          <w:rFonts w:asciiTheme="minorHAnsi" w:hAnsiTheme="minorHAnsi" w:cstheme="minorHAnsi"/>
          <w:sz w:val="20"/>
        </w:rPr>
        <w:t>beräkningsmetoder</w:t>
      </w:r>
      <w:r w:rsidR="00EC2569">
        <w:rPr>
          <w:rFonts w:asciiTheme="minorHAnsi" w:hAnsiTheme="minorHAnsi" w:cstheme="minorHAnsi"/>
          <w:sz w:val="20"/>
        </w:rPr>
        <w:t xml:space="preserve"> med hänsyn till </w:t>
      </w:r>
      <w:r w:rsidR="00EC2F04">
        <w:rPr>
          <w:rFonts w:asciiTheme="minorHAnsi" w:hAnsiTheme="minorHAnsi" w:cstheme="minorHAnsi"/>
          <w:sz w:val="20"/>
        </w:rPr>
        <w:t xml:space="preserve">skuldinstrument med liknande </w:t>
      </w:r>
      <w:r w:rsidR="00EC2F04">
        <w:rPr>
          <w:rFonts w:asciiTheme="minorHAnsi" w:hAnsiTheme="minorHAnsi" w:cstheme="minorHAnsi"/>
          <w:sz w:val="20"/>
        </w:rPr>
        <w:lastRenderedPageBreak/>
        <w:t xml:space="preserve">räntevillkor som </w:t>
      </w:r>
      <w:r w:rsidR="00EC2569">
        <w:rPr>
          <w:rFonts w:asciiTheme="minorHAnsi" w:hAnsiTheme="minorHAnsi" w:cstheme="minorHAnsi"/>
          <w:sz w:val="20"/>
        </w:rPr>
        <w:t>MTN</w:t>
      </w:r>
      <w:r w:rsidR="004F1003">
        <w:rPr>
          <w:rFonts w:asciiTheme="minorHAnsi" w:hAnsiTheme="minorHAnsi" w:cstheme="minorHAnsi"/>
          <w:sz w:val="20"/>
        </w:rPr>
        <w:t>,</w:t>
      </w:r>
      <w:r w:rsidR="005C5D78">
        <w:rPr>
          <w:rFonts w:asciiTheme="minorHAnsi" w:hAnsiTheme="minorHAnsi" w:cstheme="minorHAnsi"/>
          <w:sz w:val="20"/>
        </w:rPr>
        <w:t xml:space="preserve"> </w:t>
      </w:r>
      <w:r w:rsidR="00ED487A" w:rsidRPr="00ED487A">
        <w:rPr>
          <w:rFonts w:asciiTheme="minorHAnsi" w:hAnsiTheme="minorHAnsi" w:cstheme="minorHAnsi"/>
          <w:sz w:val="20"/>
        </w:rPr>
        <w:t xml:space="preserve">som formellt rekommenderas av Relevant Nomineringsorgan som efterträdare </w:t>
      </w:r>
      <w:r w:rsidR="00ED487A">
        <w:rPr>
          <w:rFonts w:asciiTheme="minorHAnsi" w:hAnsiTheme="minorHAnsi" w:cstheme="minorHAnsi"/>
          <w:sz w:val="20"/>
        </w:rPr>
        <w:t>eller ersättare till Räntebasen</w:t>
      </w:r>
      <w:r w:rsidR="005A6877">
        <w:rPr>
          <w:rStyle w:val="Fotnotsreferens"/>
          <w:rFonts w:asciiTheme="minorHAnsi" w:hAnsiTheme="minorHAnsi" w:cstheme="minorHAnsi"/>
          <w:sz w:val="20"/>
        </w:rPr>
        <w:footnoteReference w:id="11"/>
      </w:r>
      <w:r w:rsidR="00ED487A">
        <w:rPr>
          <w:rFonts w:asciiTheme="minorHAnsi" w:hAnsiTheme="minorHAnsi" w:cstheme="minorHAnsi"/>
          <w:sz w:val="20"/>
        </w:rPr>
        <w:t>;</w:t>
      </w:r>
      <w:r w:rsidR="00DC7771">
        <w:rPr>
          <w:rFonts w:asciiTheme="minorHAnsi" w:hAnsiTheme="minorHAnsi" w:cstheme="minorHAnsi"/>
          <w:sz w:val="20"/>
        </w:rPr>
        <w:t xml:space="preserve"> eller</w:t>
      </w:r>
    </w:p>
    <w:p w14:paraId="65A175A5" w14:textId="41387CDB" w:rsidR="00CF75B7" w:rsidRDefault="008A516E" w:rsidP="003E6559">
      <w:pPr>
        <w:pStyle w:val="Liststycke"/>
        <w:numPr>
          <w:ilvl w:val="0"/>
          <w:numId w:val="43"/>
        </w:numPr>
        <w:rPr>
          <w:rFonts w:asciiTheme="minorHAnsi" w:hAnsiTheme="minorHAnsi" w:cstheme="minorHAnsi"/>
          <w:sz w:val="20"/>
        </w:rPr>
      </w:pPr>
      <w:r>
        <w:rPr>
          <w:rFonts w:asciiTheme="minorHAnsi" w:hAnsiTheme="minorHAnsi" w:cstheme="minorHAnsi"/>
          <w:sz w:val="20"/>
        </w:rPr>
        <w:t>om ingen sådan ränta kunnat</w:t>
      </w:r>
      <w:r w:rsidR="00CF75B7">
        <w:rPr>
          <w:rFonts w:asciiTheme="minorHAnsi" w:hAnsiTheme="minorHAnsi" w:cstheme="minorHAnsi"/>
          <w:sz w:val="20"/>
        </w:rPr>
        <w:t xml:space="preserve"> utses enligt (i), sådan annan ränta som </w:t>
      </w:r>
      <w:r w:rsidR="00202202" w:rsidRPr="00CF75B7">
        <w:rPr>
          <w:rFonts w:asciiTheme="minorHAnsi" w:hAnsiTheme="minorHAnsi" w:cstheme="minorHAnsi"/>
          <w:sz w:val="20"/>
        </w:rPr>
        <w:t>Bolaget i samråd med Ledarbanken</w:t>
      </w:r>
      <w:r w:rsidR="00202202">
        <w:rPr>
          <w:rFonts w:asciiTheme="minorHAnsi" w:hAnsiTheme="minorHAnsi" w:cstheme="minorHAnsi"/>
          <w:sz w:val="20"/>
        </w:rPr>
        <w:t xml:space="preserve"> eller </w:t>
      </w:r>
      <w:r w:rsidR="00CF75B7">
        <w:rPr>
          <w:rFonts w:asciiTheme="minorHAnsi" w:hAnsiTheme="minorHAnsi" w:cstheme="minorHAnsi"/>
          <w:sz w:val="20"/>
        </w:rPr>
        <w:t xml:space="preserve">den Oberoende </w:t>
      </w:r>
      <w:r w:rsidR="00CF75B7" w:rsidRPr="00CF75B7">
        <w:rPr>
          <w:rFonts w:asciiTheme="minorHAnsi" w:hAnsiTheme="minorHAnsi" w:cstheme="minorHAnsi"/>
          <w:sz w:val="20"/>
        </w:rPr>
        <w:t>Rådgivaren</w:t>
      </w:r>
      <w:r w:rsidR="00202202">
        <w:rPr>
          <w:rFonts w:asciiTheme="minorHAnsi" w:hAnsiTheme="minorHAnsi" w:cstheme="minorHAnsi"/>
          <w:sz w:val="20"/>
        </w:rPr>
        <w:t xml:space="preserve"> </w:t>
      </w:r>
      <w:r w:rsidR="00CF75B7">
        <w:rPr>
          <w:rFonts w:asciiTheme="minorHAnsi" w:hAnsiTheme="minorHAnsi" w:cstheme="minorHAnsi"/>
          <w:sz w:val="20"/>
        </w:rPr>
        <w:t>bestämmer är mest jämförbar med Räntebasen.</w:t>
      </w:r>
    </w:p>
    <w:p w14:paraId="3645F8F0" w14:textId="312F4537" w:rsidR="00BA50E0" w:rsidRPr="003A6284" w:rsidRDefault="00555F20" w:rsidP="003A6284">
      <w:pPr>
        <w:rPr>
          <w:rFonts w:asciiTheme="minorHAnsi" w:hAnsiTheme="minorHAnsi" w:cstheme="minorHAnsi"/>
          <w:sz w:val="20"/>
        </w:rPr>
      </w:pPr>
      <w:r>
        <w:rPr>
          <w:rFonts w:asciiTheme="minorHAnsi" w:hAnsiTheme="minorHAnsi" w:cstheme="minorHAnsi"/>
          <w:sz w:val="20"/>
        </w:rPr>
        <w:t>För undvikande av tvivel, o</w:t>
      </w:r>
      <w:r w:rsidR="001F108E">
        <w:rPr>
          <w:rFonts w:asciiTheme="minorHAnsi" w:hAnsiTheme="minorHAnsi" w:cstheme="minorHAnsi"/>
          <w:sz w:val="20"/>
        </w:rPr>
        <w:t xml:space="preserve">m Ersättande Räntebas skulle upphöra att finnas ska denna definition tillämpas </w:t>
      </w:r>
      <w:r w:rsidR="001F108E" w:rsidRPr="003A6284">
        <w:rPr>
          <w:rFonts w:asciiTheme="minorHAnsi" w:hAnsiTheme="minorHAnsi" w:cstheme="minorHAnsi"/>
          <w:i/>
          <w:sz w:val="20"/>
        </w:rPr>
        <w:t>mutatis mutandis</w:t>
      </w:r>
      <w:r w:rsidR="001F108E">
        <w:rPr>
          <w:rFonts w:asciiTheme="minorHAnsi" w:hAnsiTheme="minorHAnsi" w:cstheme="minorHAnsi"/>
          <w:sz w:val="20"/>
        </w:rPr>
        <w:t xml:space="preserve"> på sådan </w:t>
      </w:r>
      <w:r w:rsidR="009F5D81">
        <w:rPr>
          <w:rFonts w:asciiTheme="minorHAnsi" w:hAnsiTheme="minorHAnsi" w:cstheme="minorHAnsi"/>
          <w:sz w:val="20"/>
        </w:rPr>
        <w:t xml:space="preserve">ny </w:t>
      </w:r>
      <w:r w:rsidR="001F108E">
        <w:rPr>
          <w:rFonts w:asciiTheme="minorHAnsi" w:hAnsiTheme="minorHAnsi" w:cstheme="minorHAnsi"/>
          <w:sz w:val="20"/>
        </w:rPr>
        <w:t xml:space="preserve">Ersättande Räntebas. </w:t>
      </w:r>
    </w:p>
    <w:p w14:paraId="5DFD8CE0" w14:textId="5E6BB65C"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Oberoende Rådgivare</w:t>
      </w:r>
      <w:r w:rsidR="00CF75B7">
        <w:rPr>
          <w:rFonts w:asciiTheme="minorHAnsi" w:hAnsiTheme="minorHAnsi" w:cstheme="minorHAnsi"/>
          <w:sz w:val="20"/>
        </w:rPr>
        <w:t xml:space="preserve"> ”</w:t>
      </w:r>
      <w:r w:rsidRPr="00E9509D">
        <w:rPr>
          <w:rFonts w:asciiTheme="minorHAnsi" w:hAnsiTheme="minorHAnsi" w:cstheme="minorHAnsi"/>
          <w:sz w:val="20"/>
        </w:rPr>
        <w:t xml:space="preserve"> är ett oberoende f</w:t>
      </w:r>
      <w:r w:rsidR="00CF75B7">
        <w:rPr>
          <w:rFonts w:asciiTheme="minorHAnsi" w:hAnsiTheme="minorHAnsi" w:cstheme="minorHAnsi"/>
          <w:sz w:val="20"/>
        </w:rPr>
        <w:t xml:space="preserve">inansinstitut eller väl ansedd </w:t>
      </w:r>
      <w:r w:rsidRPr="00E9509D">
        <w:rPr>
          <w:rFonts w:asciiTheme="minorHAnsi" w:hAnsiTheme="minorHAnsi" w:cstheme="minorHAnsi"/>
          <w:sz w:val="20"/>
        </w:rPr>
        <w:t>rådgivare på skuldkapita</w:t>
      </w:r>
      <w:r w:rsidR="00F76919">
        <w:rPr>
          <w:rFonts w:asciiTheme="minorHAnsi" w:hAnsiTheme="minorHAnsi" w:cstheme="minorHAnsi"/>
          <w:sz w:val="20"/>
        </w:rPr>
        <w:t>lmarknaderna där Räntebasen vanligen</w:t>
      </w:r>
      <w:r w:rsidRPr="00E9509D">
        <w:rPr>
          <w:rFonts w:asciiTheme="minorHAnsi" w:hAnsiTheme="minorHAnsi" w:cstheme="minorHAnsi"/>
          <w:sz w:val="20"/>
        </w:rPr>
        <w:t xml:space="preserve"> används.</w:t>
      </w:r>
    </w:p>
    <w:p w14:paraId="63124916" w14:textId="461EAB7F"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Offentliggörande</w:t>
      </w:r>
      <w:r w:rsidRPr="00E9509D">
        <w:rPr>
          <w:rFonts w:asciiTheme="minorHAnsi" w:hAnsiTheme="minorHAnsi" w:cstheme="minorHAnsi"/>
          <w:sz w:val="20"/>
        </w:rPr>
        <w:t xml:space="preserve">” </w:t>
      </w:r>
      <w:r w:rsidR="00452822">
        <w:rPr>
          <w:rFonts w:asciiTheme="minorHAnsi" w:hAnsiTheme="minorHAnsi" w:cstheme="minorHAnsi"/>
          <w:sz w:val="20"/>
        </w:rPr>
        <w:t xml:space="preserve">är </w:t>
      </w:r>
      <w:r w:rsidRPr="00E9509D">
        <w:rPr>
          <w:rFonts w:asciiTheme="minorHAnsi" w:hAnsiTheme="minorHAnsi" w:cstheme="minorHAnsi"/>
          <w:sz w:val="20"/>
        </w:rPr>
        <w:t>ett o</w:t>
      </w:r>
      <w:r w:rsidR="0085315F">
        <w:rPr>
          <w:rFonts w:asciiTheme="minorHAnsi" w:hAnsiTheme="minorHAnsi" w:cstheme="minorHAnsi"/>
          <w:sz w:val="20"/>
        </w:rPr>
        <w:t>ffentligt uttalande eller publikt publicerad</w:t>
      </w:r>
      <w:r w:rsidR="00860B18">
        <w:rPr>
          <w:rFonts w:asciiTheme="minorHAnsi" w:hAnsiTheme="minorHAnsi" w:cstheme="minorHAnsi"/>
          <w:sz w:val="20"/>
        </w:rPr>
        <w:t xml:space="preserve"> information enligt </w:t>
      </w:r>
      <w:r w:rsidR="007B33CB">
        <w:rPr>
          <w:rFonts w:asciiTheme="minorHAnsi" w:hAnsiTheme="minorHAnsi" w:cstheme="minorHAnsi"/>
          <w:sz w:val="20"/>
        </w:rPr>
        <w:t xml:space="preserve">vad som anges i </w:t>
      </w:r>
      <w:r w:rsidR="00D1006D">
        <w:rPr>
          <w:rFonts w:asciiTheme="minorHAnsi" w:hAnsiTheme="minorHAnsi" w:cstheme="minorHAnsi"/>
          <w:sz w:val="20"/>
        </w:rPr>
        <w:t>[●.2</w:t>
      </w:r>
      <w:r w:rsidR="00860B18" w:rsidRPr="00860B18">
        <w:rPr>
          <w:rFonts w:asciiTheme="minorHAnsi" w:hAnsiTheme="minorHAnsi" w:cstheme="minorHAnsi"/>
          <w:sz w:val="20"/>
        </w:rPr>
        <w:t>]</w:t>
      </w:r>
      <w:r w:rsidR="00860B18">
        <w:rPr>
          <w:rFonts w:asciiTheme="minorHAnsi" w:hAnsiTheme="minorHAnsi" w:cstheme="minorHAnsi"/>
          <w:sz w:val="20"/>
        </w:rPr>
        <w:t xml:space="preserve"> </w:t>
      </w:r>
      <w:r w:rsidR="006A71F0">
        <w:rPr>
          <w:rFonts w:asciiTheme="minorHAnsi" w:hAnsiTheme="minorHAnsi" w:cstheme="minorHAnsi"/>
          <w:sz w:val="20"/>
        </w:rPr>
        <w:t>(b) till</w:t>
      </w:r>
      <w:r w:rsidR="00860B18">
        <w:rPr>
          <w:rFonts w:asciiTheme="minorHAnsi" w:hAnsiTheme="minorHAnsi" w:cstheme="minorHAnsi"/>
          <w:sz w:val="20"/>
        </w:rPr>
        <w:t xml:space="preserve"> </w:t>
      </w:r>
      <w:r w:rsidR="00D1006D">
        <w:rPr>
          <w:rFonts w:asciiTheme="minorHAnsi" w:hAnsiTheme="minorHAnsi" w:cstheme="minorHAnsi"/>
          <w:sz w:val="20"/>
        </w:rPr>
        <w:t>[●.2</w:t>
      </w:r>
      <w:r w:rsidR="00150E26">
        <w:rPr>
          <w:rFonts w:asciiTheme="minorHAnsi" w:hAnsiTheme="minorHAnsi" w:cstheme="minorHAnsi"/>
          <w:sz w:val="20"/>
        </w:rPr>
        <w:t>] (e</w:t>
      </w:r>
      <w:r w:rsidR="00860B18">
        <w:rPr>
          <w:rFonts w:asciiTheme="minorHAnsi" w:hAnsiTheme="minorHAnsi" w:cstheme="minorHAnsi"/>
          <w:sz w:val="20"/>
        </w:rPr>
        <w:t>)</w:t>
      </w:r>
      <w:r w:rsidR="007B33CB">
        <w:rPr>
          <w:rFonts w:asciiTheme="minorHAnsi" w:hAnsiTheme="minorHAnsi" w:cstheme="minorHAnsi"/>
          <w:sz w:val="20"/>
        </w:rPr>
        <w:t xml:space="preserve"> om</w:t>
      </w:r>
      <w:r w:rsidRPr="00E9509D">
        <w:rPr>
          <w:rFonts w:asciiTheme="minorHAnsi" w:hAnsiTheme="minorHAnsi" w:cstheme="minorHAnsi"/>
          <w:sz w:val="20"/>
        </w:rPr>
        <w:t xml:space="preserve"> att händelser </w:t>
      </w:r>
      <w:r w:rsidR="00860B18">
        <w:rPr>
          <w:rFonts w:asciiTheme="minorHAnsi" w:hAnsiTheme="minorHAnsi" w:cstheme="minorHAnsi"/>
          <w:sz w:val="20"/>
        </w:rPr>
        <w:t xml:space="preserve">eller omständigheter </w:t>
      </w:r>
      <w:r w:rsidRPr="00E9509D">
        <w:rPr>
          <w:rFonts w:asciiTheme="minorHAnsi" w:hAnsiTheme="minorHAnsi" w:cstheme="minorHAnsi"/>
          <w:sz w:val="20"/>
        </w:rPr>
        <w:t xml:space="preserve">som anges </w:t>
      </w:r>
      <w:r w:rsidR="00437818">
        <w:rPr>
          <w:rFonts w:asciiTheme="minorHAnsi" w:hAnsiTheme="minorHAnsi" w:cstheme="minorHAnsi"/>
          <w:sz w:val="20"/>
        </w:rPr>
        <w:t>däri</w:t>
      </w:r>
      <w:r w:rsidRPr="00E9509D">
        <w:rPr>
          <w:rFonts w:asciiTheme="minorHAnsi" w:hAnsiTheme="minorHAnsi" w:cstheme="minorHAnsi"/>
          <w:sz w:val="20"/>
        </w:rPr>
        <w:t xml:space="preserve"> </w:t>
      </w:r>
      <w:r w:rsidRPr="00977BC0">
        <w:rPr>
          <w:rFonts w:asciiTheme="minorHAnsi" w:hAnsiTheme="minorHAnsi" w:cstheme="minorHAnsi"/>
          <w:sz w:val="20"/>
        </w:rPr>
        <w:t>kommer</w:t>
      </w:r>
      <w:r w:rsidRPr="00E9509D">
        <w:rPr>
          <w:rFonts w:asciiTheme="minorHAnsi" w:hAnsiTheme="minorHAnsi" w:cstheme="minorHAnsi"/>
          <w:sz w:val="20"/>
        </w:rPr>
        <w:t xml:space="preserve"> att inträffa. </w:t>
      </w:r>
    </w:p>
    <w:p w14:paraId="4B82B12A" w14:textId="5C0B8477" w:rsid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Relevant Nomineringsorgan</w:t>
      </w:r>
      <w:r w:rsidRPr="00E9509D">
        <w:rPr>
          <w:rFonts w:asciiTheme="minorHAnsi" w:hAnsiTheme="minorHAnsi" w:cstheme="minorHAnsi"/>
          <w:sz w:val="20"/>
        </w:rPr>
        <w:t xml:space="preserve"> ” är</w:t>
      </w:r>
      <w:r w:rsidR="00CC5706">
        <w:rPr>
          <w:rFonts w:asciiTheme="minorHAnsi" w:hAnsiTheme="minorHAnsi" w:cstheme="minorHAnsi"/>
          <w:sz w:val="20"/>
        </w:rPr>
        <w:t>, med förbehåll för tillämplig lagreglering,</w:t>
      </w:r>
      <w:r w:rsidRPr="00E9509D">
        <w:rPr>
          <w:rFonts w:asciiTheme="minorHAnsi" w:hAnsiTheme="minorHAnsi" w:cstheme="minorHAnsi"/>
          <w:sz w:val="20"/>
        </w:rPr>
        <w:t xml:space="preserve"> </w:t>
      </w:r>
      <w:r w:rsidR="00CC5706">
        <w:rPr>
          <w:rFonts w:asciiTheme="minorHAnsi" w:hAnsiTheme="minorHAnsi" w:cstheme="minorHAnsi"/>
          <w:sz w:val="20"/>
        </w:rPr>
        <w:t xml:space="preserve">i första hand </w:t>
      </w:r>
      <w:r w:rsidR="006B0C67">
        <w:rPr>
          <w:rFonts w:asciiTheme="minorHAnsi" w:hAnsiTheme="minorHAnsi" w:cstheme="minorHAnsi"/>
          <w:sz w:val="20"/>
        </w:rPr>
        <w:t xml:space="preserve">relevant </w:t>
      </w:r>
      <w:r w:rsidR="006B0C67" w:rsidRPr="00E9509D">
        <w:rPr>
          <w:rFonts w:asciiTheme="minorHAnsi" w:hAnsiTheme="minorHAnsi" w:cstheme="minorHAnsi"/>
          <w:sz w:val="20"/>
        </w:rPr>
        <w:t xml:space="preserve">tillsynsmyndighet </w:t>
      </w:r>
      <w:r w:rsidR="00CC5706">
        <w:rPr>
          <w:rFonts w:asciiTheme="minorHAnsi" w:hAnsiTheme="minorHAnsi" w:cstheme="minorHAnsi"/>
          <w:sz w:val="20"/>
        </w:rPr>
        <w:t>och i andra hand</w:t>
      </w:r>
      <w:r w:rsidR="006B0C67">
        <w:rPr>
          <w:rFonts w:asciiTheme="minorHAnsi" w:hAnsiTheme="minorHAnsi" w:cstheme="minorHAnsi"/>
          <w:sz w:val="20"/>
        </w:rPr>
        <w:t xml:space="preserve"> </w:t>
      </w:r>
      <w:r w:rsidR="006B0C67" w:rsidRPr="00E9509D">
        <w:rPr>
          <w:rFonts w:asciiTheme="minorHAnsi" w:hAnsiTheme="minorHAnsi" w:cstheme="minorHAnsi"/>
          <w:sz w:val="20"/>
        </w:rPr>
        <w:t>t</w:t>
      </w:r>
      <w:r w:rsidR="00CD2A2D">
        <w:rPr>
          <w:rFonts w:asciiTheme="minorHAnsi" w:hAnsiTheme="minorHAnsi" w:cstheme="minorHAnsi"/>
          <w:sz w:val="20"/>
        </w:rPr>
        <w:t>illämplig centralbank</w:t>
      </w:r>
      <w:r w:rsidR="00CF75B7">
        <w:rPr>
          <w:rFonts w:asciiTheme="minorHAnsi" w:hAnsiTheme="minorHAnsi" w:cstheme="minorHAnsi"/>
          <w:sz w:val="20"/>
        </w:rPr>
        <w:t>, eller arbetsgrupp eller kommitté på uppdrag av någon av dessa</w:t>
      </w:r>
      <w:r w:rsidRPr="00E9509D">
        <w:rPr>
          <w:rFonts w:asciiTheme="minorHAnsi" w:hAnsiTheme="minorHAnsi" w:cstheme="minorHAnsi"/>
          <w:sz w:val="20"/>
        </w:rPr>
        <w:t xml:space="preserve"> </w:t>
      </w:r>
      <w:r w:rsidR="0098436B">
        <w:rPr>
          <w:rFonts w:asciiTheme="minorHAnsi" w:hAnsiTheme="minorHAnsi" w:cstheme="minorHAnsi"/>
          <w:sz w:val="20"/>
        </w:rPr>
        <w:t>[</w:t>
      </w:r>
      <w:r w:rsidRPr="00E9509D">
        <w:rPr>
          <w:rFonts w:asciiTheme="minorHAnsi" w:hAnsiTheme="minorHAnsi" w:cstheme="minorHAnsi"/>
          <w:sz w:val="20"/>
        </w:rPr>
        <w:t>eller</w:t>
      </w:r>
      <w:r w:rsidR="00CC5706">
        <w:rPr>
          <w:rFonts w:asciiTheme="minorHAnsi" w:hAnsiTheme="minorHAnsi" w:cstheme="minorHAnsi"/>
          <w:sz w:val="20"/>
        </w:rPr>
        <w:t>, i tredje hand,</w:t>
      </w:r>
      <w:r w:rsidRPr="00E9509D">
        <w:rPr>
          <w:rFonts w:asciiTheme="minorHAnsi" w:hAnsiTheme="minorHAnsi" w:cstheme="minorHAnsi"/>
          <w:sz w:val="20"/>
        </w:rPr>
        <w:t xml:space="preserve"> [F</w:t>
      </w:r>
      <w:r w:rsidR="00CF75B7">
        <w:rPr>
          <w:rFonts w:asciiTheme="minorHAnsi" w:hAnsiTheme="minorHAnsi" w:cstheme="minorHAnsi"/>
          <w:sz w:val="20"/>
        </w:rPr>
        <w:t xml:space="preserve">inansiella stabilitetsrådet] </w:t>
      </w:r>
      <w:proofErr w:type="gramStart"/>
      <w:r w:rsidR="00CF75B7">
        <w:rPr>
          <w:rFonts w:asciiTheme="minorHAnsi" w:hAnsiTheme="minorHAnsi" w:cstheme="minorHAnsi"/>
          <w:sz w:val="20"/>
        </w:rPr>
        <w:t>/</w:t>
      </w:r>
      <w:r w:rsidRPr="00E9509D">
        <w:rPr>
          <w:rFonts w:asciiTheme="minorHAnsi" w:hAnsiTheme="minorHAnsi" w:cstheme="minorHAnsi"/>
          <w:sz w:val="20"/>
        </w:rPr>
        <w:t>[</w:t>
      </w:r>
      <w:proofErr w:type="spellStart"/>
      <w:proofErr w:type="gramEnd"/>
      <w:r w:rsidRPr="00E9509D">
        <w:rPr>
          <w:rFonts w:asciiTheme="minorHAnsi" w:hAnsiTheme="minorHAnsi" w:cstheme="minorHAnsi"/>
          <w:sz w:val="20"/>
        </w:rPr>
        <w:t>Financial</w:t>
      </w:r>
      <w:proofErr w:type="spellEnd"/>
      <w:r w:rsidRPr="00E9509D">
        <w:rPr>
          <w:rFonts w:asciiTheme="minorHAnsi" w:hAnsiTheme="minorHAnsi" w:cstheme="minorHAnsi"/>
          <w:sz w:val="20"/>
        </w:rPr>
        <w:t xml:space="preserve"> </w:t>
      </w:r>
      <w:proofErr w:type="spellStart"/>
      <w:r w:rsidRPr="00E9509D">
        <w:rPr>
          <w:rFonts w:asciiTheme="minorHAnsi" w:hAnsiTheme="minorHAnsi" w:cstheme="minorHAnsi"/>
          <w:sz w:val="20"/>
        </w:rPr>
        <w:t>Stability</w:t>
      </w:r>
      <w:proofErr w:type="spellEnd"/>
      <w:r w:rsidRPr="00E9509D">
        <w:rPr>
          <w:rFonts w:asciiTheme="minorHAnsi" w:hAnsiTheme="minorHAnsi" w:cstheme="minorHAnsi"/>
          <w:sz w:val="20"/>
        </w:rPr>
        <w:t xml:space="preserve"> Boar</w:t>
      </w:r>
      <w:r w:rsidR="00C55F53">
        <w:rPr>
          <w:rFonts w:asciiTheme="minorHAnsi" w:hAnsiTheme="minorHAnsi" w:cstheme="minorHAnsi"/>
          <w:sz w:val="20"/>
        </w:rPr>
        <w:t xml:space="preserve">d] </w:t>
      </w:r>
      <w:r w:rsidRPr="00E9509D">
        <w:rPr>
          <w:rFonts w:asciiTheme="minorHAnsi" w:hAnsiTheme="minorHAnsi" w:cstheme="minorHAnsi"/>
          <w:sz w:val="20"/>
        </w:rPr>
        <w:t>eller någon del därav].</w:t>
      </w:r>
    </w:p>
    <w:p w14:paraId="361F6B5E" w14:textId="707DD4FA" w:rsidR="00C55F53" w:rsidRDefault="00C55F53" w:rsidP="00E9509D">
      <w:pPr>
        <w:rPr>
          <w:rFonts w:asciiTheme="minorHAnsi" w:hAnsiTheme="minorHAnsi" w:cstheme="minorHAnsi"/>
          <w:sz w:val="20"/>
        </w:rPr>
      </w:pPr>
      <w:r w:rsidRPr="00C55F53">
        <w:rPr>
          <w:rFonts w:asciiTheme="minorHAnsi" w:hAnsiTheme="minorHAnsi" w:cstheme="minorHAnsi"/>
          <w:sz w:val="20"/>
        </w:rPr>
        <w:t>”</w:t>
      </w:r>
      <w:proofErr w:type="spellStart"/>
      <w:r w:rsidRPr="003E6559">
        <w:rPr>
          <w:rFonts w:asciiTheme="minorHAnsi" w:hAnsiTheme="minorHAnsi" w:cstheme="minorHAnsi"/>
          <w:b/>
          <w:sz w:val="20"/>
        </w:rPr>
        <w:t>Spreadjustering</w:t>
      </w:r>
      <w:proofErr w:type="spellEnd"/>
      <w:r w:rsidRPr="00C55F53">
        <w:rPr>
          <w:rFonts w:asciiTheme="minorHAnsi" w:hAnsiTheme="minorHAnsi" w:cstheme="minorHAnsi"/>
          <w:sz w:val="20"/>
        </w:rPr>
        <w:t xml:space="preserve">” är en </w:t>
      </w:r>
      <w:r w:rsidR="003E71EA">
        <w:rPr>
          <w:rFonts w:asciiTheme="minorHAnsi" w:hAnsiTheme="minorHAnsi" w:cstheme="minorHAnsi"/>
          <w:sz w:val="20"/>
        </w:rPr>
        <w:t>justeringsmarginal</w:t>
      </w:r>
      <w:r w:rsidRPr="00C55F53">
        <w:rPr>
          <w:rFonts w:asciiTheme="minorHAnsi" w:hAnsiTheme="minorHAnsi" w:cstheme="minorHAnsi"/>
          <w:sz w:val="20"/>
        </w:rPr>
        <w:t xml:space="preserve"> eller en formel eller metod för beräkning av en </w:t>
      </w:r>
      <w:r w:rsidR="003E71EA">
        <w:rPr>
          <w:rFonts w:asciiTheme="minorHAnsi" w:hAnsiTheme="minorHAnsi" w:cstheme="minorHAnsi"/>
          <w:sz w:val="20"/>
        </w:rPr>
        <w:t>justeringsmarginal</w:t>
      </w:r>
      <w:r w:rsidRPr="00C55F53">
        <w:rPr>
          <w:rFonts w:asciiTheme="minorHAnsi" w:hAnsiTheme="minorHAnsi" w:cstheme="minorHAnsi"/>
          <w:sz w:val="20"/>
        </w:rPr>
        <w:t xml:space="preserve"> som ska tillämpas på </w:t>
      </w:r>
      <w:r w:rsidR="003E71EA">
        <w:rPr>
          <w:rFonts w:asciiTheme="minorHAnsi" w:hAnsiTheme="minorHAnsi" w:cstheme="minorHAnsi"/>
          <w:sz w:val="20"/>
        </w:rPr>
        <w:t>Ersättande Räntebas och som:</w:t>
      </w:r>
    </w:p>
    <w:p w14:paraId="590774C4" w14:textId="277A69E6" w:rsidR="003E71EA" w:rsidRPr="003E6559" w:rsidRDefault="003E71EA" w:rsidP="003E6559">
      <w:pPr>
        <w:pStyle w:val="Liststycke"/>
        <w:numPr>
          <w:ilvl w:val="0"/>
          <w:numId w:val="44"/>
        </w:numPr>
        <w:rPr>
          <w:rFonts w:asciiTheme="minorHAnsi" w:hAnsiTheme="minorHAnsi" w:cstheme="minorHAnsi"/>
          <w:sz w:val="20"/>
        </w:rPr>
      </w:pPr>
      <w:r w:rsidRPr="003E6559">
        <w:rPr>
          <w:rFonts w:asciiTheme="minorHAnsi" w:hAnsiTheme="minorHAnsi" w:cstheme="minorHAnsi"/>
          <w:sz w:val="20"/>
        </w:rPr>
        <w:t xml:space="preserve">är formellt rekommenderad av Relevant Nomineringsorgan i förhållande till den </w:t>
      </w:r>
      <w:r w:rsidRPr="003E71EA">
        <w:rPr>
          <w:rFonts w:asciiTheme="minorHAnsi" w:hAnsiTheme="minorHAnsi" w:cstheme="minorHAnsi"/>
          <w:sz w:val="20"/>
        </w:rPr>
        <w:t>ers</w:t>
      </w:r>
      <w:r w:rsidRPr="003E6559">
        <w:rPr>
          <w:rFonts w:asciiTheme="minorHAnsi" w:hAnsiTheme="minorHAnsi" w:cstheme="minorHAnsi"/>
          <w:sz w:val="20"/>
        </w:rPr>
        <w:t>atta Räntebasen; eller</w:t>
      </w:r>
    </w:p>
    <w:p w14:paraId="00D96EB2" w14:textId="2A12C530" w:rsidR="003E71EA" w:rsidRPr="003E6559" w:rsidRDefault="003E71EA" w:rsidP="003E6559">
      <w:pPr>
        <w:pStyle w:val="Liststycke"/>
        <w:numPr>
          <w:ilvl w:val="0"/>
          <w:numId w:val="44"/>
        </w:numPr>
        <w:rPr>
          <w:rFonts w:asciiTheme="minorHAnsi" w:hAnsiTheme="minorHAnsi" w:cstheme="minorHAnsi"/>
          <w:sz w:val="20"/>
        </w:rPr>
      </w:pPr>
      <w:r>
        <w:rPr>
          <w:rFonts w:asciiTheme="minorHAnsi" w:hAnsiTheme="minorHAnsi" w:cstheme="minorHAnsi"/>
          <w:sz w:val="20"/>
        </w:rPr>
        <w:t xml:space="preserve">om (i) inte är tillämplig, den justeringsmarginal som </w:t>
      </w:r>
      <w:r w:rsidR="00EA4990" w:rsidRPr="003E71EA">
        <w:rPr>
          <w:rFonts w:asciiTheme="minorHAnsi" w:hAnsiTheme="minorHAnsi" w:cstheme="minorHAnsi"/>
          <w:sz w:val="20"/>
        </w:rPr>
        <w:t>Bolaget i samråd med Ledarbanken</w:t>
      </w:r>
      <w:r w:rsidR="008D4B8F">
        <w:rPr>
          <w:rFonts w:asciiTheme="minorHAnsi" w:hAnsiTheme="minorHAnsi" w:cstheme="minorHAnsi"/>
          <w:sz w:val="20"/>
        </w:rPr>
        <w:t xml:space="preserve"> eller </w:t>
      </w:r>
      <w:r w:rsidRPr="003E71EA">
        <w:rPr>
          <w:rFonts w:asciiTheme="minorHAnsi" w:hAnsiTheme="minorHAnsi" w:cstheme="minorHAnsi"/>
          <w:sz w:val="20"/>
        </w:rPr>
        <w:t>den Oberoende Rådgivaren</w:t>
      </w:r>
      <w:r w:rsidR="00D23D93">
        <w:rPr>
          <w:rFonts w:asciiTheme="minorHAnsi" w:hAnsiTheme="minorHAnsi" w:cstheme="minorHAnsi"/>
          <w:sz w:val="20"/>
        </w:rPr>
        <w:t xml:space="preserve"> </w:t>
      </w:r>
      <w:r w:rsidR="00043DCD">
        <w:rPr>
          <w:rFonts w:asciiTheme="minorHAnsi" w:hAnsiTheme="minorHAnsi" w:cstheme="minorHAnsi"/>
          <w:sz w:val="20"/>
        </w:rPr>
        <w:t>anser</w:t>
      </w:r>
      <w:r>
        <w:rPr>
          <w:rFonts w:asciiTheme="minorHAnsi" w:hAnsiTheme="minorHAnsi" w:cstheme="minorHAnsi"/>
          <w:sz w:val="20"/>
        </w:rPr>
        <w:t xml:space="preserve"> skälig </w:t>
      </w:r>
      <w:r w:rsidR="0085224D">
        <w:rPr>
          <w:rFonts w:asciiTheme="minorHAnsi" w:hAnsiTheme="minorHAnsi" w:cstheme="minorHAnsi"/>
          <w:sz w:val="20"/>
        </w:rPr>
        <w:t xml:space="preserve">att använda </w:t>
      </w:r>
      <w:r>
        <w:rPr>
          <w:rFonts w:asciiTheme="minorHAnsi" w:hAnsiTheme="minorHAnsi" w:cstheme="minorHAnsi"/>
          <w:sz w:val="20"/>
        </w:rPr>
        <w:t xml:space="preserve">i syfte att i </w:t>
      </w:r>
      <w:r w:rsidR="0053746E">
        <w:rPr>
          <w:rFonts w:asciiTheme="minorHAnsi" w:hAnsiTheme="minorHAnsi" w:cstheme="minorHAnsi"/>
          <w:sz w:val="20"/>
        </w:rPr>
        <w:t xml:space="preserve">möjligaste mån eliminera </w:t>
      </w:r>
      <w:r>
        <w:rPr>
          <w:rFonts w:asciiTheme="minorHAnsi" w:hAnsiTheme="minorHAnsi" w:cstheme="minorHAnsi"/>
          <w:sz w:val="20"/>
        </w:rPr>
        <w:t>eventuella värdeöverföringar mellan parterna till följd av ett ersättande av Räntebasen</w:t>
      </w:r>
      <w:r w:rsidR="00A108BB">
        <w:rPr>
          <w:rFonts w:asciiTheme="minorHAnsi" w:hAnsiTheme="minorHAnsi" w:cstheme="minorHAnsi"/>
          <w:sz w:val="20"/>
        </w:rPr>
        <w:t xml:space="preserve"> och som vanligen tillämpas vid liknande transaktioner på skuldkapitalmarknaden</w:t>
      </w:r>
      <w:r>
        <w:rPr>
          <w:rFonts w:asciiTheme="minorHAnsi" w:hAnsiTheme="minorHAnsi" w:cstheme="minorHAnsi"/>
          <w:sz w:val="20"/>
        </w:rPr>
        <w:t xml:space="preserve">. </w:t>
      </w:r>
      <w:r w:rsidRPr="003E71EA">
        <w:rPr>
          <w:rFonts w:asciiTheme="minorHAnsi" w:hAnsiTheme="minorHAnsi" w:cstheme="minorHAnsi"/>
          <w:sz w:val="20"/>
        </w:rPr>
        <w:t xml:space="preserve"> </w:t>
      </w:r>
      <w:r>
        <w:rPr>
          <w:rFonts w:asciiTheme="minorHAnsi" w:hAnsiTheme="minorHAnsi" w:cstheme="minorHAnsi"/>
          <w:sz w:val="20"/>
        </w:rPr>
        <w:t xml:space="preserve"> </w:t>
      </w:r>
    </w:p>
    <w:p w14:paraId="72FC0D8F" w14:textId="3D0993C4" w:rsidR="00AE3FFF" w:rsidRPr="0033293D" w:rsidRDefault="00B82518" w:rsidP="0033293D">
      <w:pPr>
        <w:rPr>
          <w:rFonts w:asciiTheme="majorHAnsi" w:hAnsiTheme="majorHAnsi" w:cstheme="majorHAnsi"/>
          <w:b/>
          <w:szCs w:val="22"/>
        </w:rPr>
      </w:pPr>
      <w:r w:rsidRPr="0033293D">
        <w:rPr>
          <w:rFonts w:asciiTheme="majorHAnsi" w:hAnsiTheme="majorHAnsi" w:cstheme="majorHAnsi"/>
          <w:b/>
          <w:szCs w:val="22"/>
        </w:rPr>
        <w:t>C</w:t>
      </w:r>
      <w:r w:rsidR="00AE3FFF" w:rsidRPr="0033293D">
        <w:rPr>
          <w:rFonts w:asciiTheme="majorHAnsi" w:hAnsiTheme="majorHAnsi" w:cstheme="majorHAnsi"/>
          <w:b/>
          <w:szCs w:val="22"/>
        </w:rPr>
        <w:t xml:space="preserve">. </w:t>
      </w:r>
      <w:r w:rsidRPr="0033293D">
        <w:rPr>
          <w:rFonts w:asciiTheme="majorHAnsi" w:hAnsiTheme="majorHAnsi" w:cstheme="majorHAnsi"/>
          <w:b/>
          <w:szCs w:val="22"/>
        </w:rPr>
        <w:t xml:space="preserve">Vissa följdändringar </w:t>
      </w:r>
      <w:r w:rsidR="0033293D">
        <w:rPr>
          <w:rFonts w:asciiTheme="majorHAnsi" w:hAnsiTheme="majorHAnsi" w:cstheme="majorHAnsi"/>
          <w:b/>
          <w:szCs w:val="22"/>
        </w:rPr>
        <w:t xml:space="preserve">i de </w:t>
      </w:r>
      <w:r w:rsidR="008E3FC7" w:rsidRPr="003A6284">
        <w:rPr>
          <w:rFonts w:asciiTheme="majorHAnsi" w:hAnsiTheme="majorHAnsi" w:cstheme="majorHAnsi"/>
          <w:b/>
          <w:szCs w:val="22"/>
        </w:rPr>
        <w:t>Allmänna Villkoren</w:t>
      </w:r>
      <w:r w:rsidR="00792FCB" w:rsidRPr="0033293D">
        <w:rPr>
          <w:rFonts w:asciiTheme="majorHAnsi" w:hAnsiTheme="majorHAnsi" w:cstheme="majorHAnsi"/>
          <w:b/>
          <w:sz w:val="20"/>
        </w:rPr>
        <w:t xml:space="preserve"> </w:t>
      </w:r>
    </w:p>
    <w:p w14:paraId="4AA112FF" w14:textId="77777777" w:rsidR="00502D46" w:rsidRPr="0033293D" w:rsidRDefault="00430002" w:rsidP="00502D46">
      <w:pPr>
        <w:spacing w:after="0" w:line="240" w:lineRule="auto"/>
        <w:rPr>
          <w:rFonts w:asciiTheme="majorHAnsi" w:hAnsiTheme="majorHAnsi" w:cstheme="majorHAnsi"/>
          <w:b/>
          <w:szCs w:val="22"/>
        </w:rPr>
      </w:pPr>
      <w:r w:rsidRPr="0033293D">
        <w:rPr>
          <w:rFonts w:asciiTheme="majorHAnsi" w:hAnsiTheme="majorHAnsi" w:cstheme="majorHAnsi"/>
          <w:b/>
          <w:szCs w:val="22"/>
        </w:rPr>
        <w:t>[</w:t>
      </w:r>
      <w:r w:rsidR="005B31B3" w:rsidRPr="0033293D">
        <w:rPr>
          <w:rFonts w:asciiTheme="majorHAnsi" w:hAnsiTheme="majorHAnsi" w:cstheme="majorHAnsi"/>
          <w:b/>
          <w:szCs w:val="22"/>
        </w:rPr>
        <w:t>●</w:t>
      </w:r>
      <w:r w:rsidR="00AE3FFF" w:rsidRPr="0033293D">
        <w:rPr>
          <w:rFonts w:asciiTheme="majorHAnsi" w:hAnsiTheme="majorHAnsi" w:cstheme="majorHAnsi"/>
          <w:b/>
          <w:szCs w:val="22"/>
        </w:rPr>
        <w:t xml:space="preserve">] </w:t>
      </w:r>
      <w:r w:rsidR="00502D46" w:rsidRPr="0033293D">
        <w:rPr>
          <w:rFonts w:asciiTheme="majorHAnsi" w:hAnsiTheme="majorHAnsi" w:cstheme="majorHAnsi"/>
          <w:b/>
          <w:szCs w:val="22"/>
        </w:rPr>
        <w:t>RÄNTA</w:t>
      </w:r>
    </w:p>
    <w:p w14:paraId="206297C8" w14:textId="77777777" w:rsidR="00502D46" w:rsidRPr="008E3FC7" w:rsidRDefault="00502D46">
      <w:pPr>
        <w:spacing w:after="0" w:line="240" w:lineRule="auto"/>
        <w:rPr>
          <w:rFonts w:asciiTheme="majorHAnsi" w:hAnsiTheme="majorHAnsi" w:cstheme="majorHAnsi"/>
          <w:b/>
        </w:rPr>
      </w:pPr>
    </w:p>
    <w:p w14:paraId="016590A7" w14:textId="77777777" w:rsidR="00AE3FFF" w:rsidRPr="008B690E" w:rsidRDefault="00430002">
      <w:pPr>
        <w:spacing w:after="0" w:line="240" w:lineRule="auto"/>
        <w:rPr>
          <w:rFonts w:asciiTheme="minorHAnsi" w:hAnsiTheme="minorHAnsi" w:cstheme="minorHAnsi"/>
          <w: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 xml:space="preserve">] </w:t>
      </w:r>
      <w:r w:rsidR="00AE3FFF" w:rsidRPr="008B690E">
        <w:rPr>
          <w:rFonts w:asciiTheme="minorHAnsi" w:hAnsiTheme="minorHAnsi" w:cstheme="minorHAnsi"/>
          <w:i/>
          <w:sz w:val="20"/>
        </w:rPr>
        <w:t xml:space="preserve">Rörlig ränta (FRN) </w:t>
      </w:r>
    </w:p>
    <w:p w14:paraId="306B049A" w14:textId="77777777" w:rsidR="00AE3FFF" w:rsidRPr="008B690E" w:rsidRDefault="00AE3FFF">
      <w:pPr>
        <w:spacing w:after="0" w:line="240" w:lineRule="auto"/>
        <w:rPr>
          <w:rFonts w:asciiTheme="minorHAnsi" w:hAnsiTheme="minorHAnsi" w:cstheme="minorHAnsi"/>
          <w:b/>
          <w:sz w:val="20"/>
        </w:rPr>
      </w:pPr>
    </w:p>
    <w:p w14:paraId="149C48B0" w14:textId="77777777" w:rsidR="00AE3FFF" w:rsidRPr="008B690E" w:rsidRDefault="00AE3FFF" w:rsidP="00967443">
      <w:pPr>
        <w:rPr>
          <w:rFonts w:asciiTheme="minorHAnsi" w:hAnsiTheme="minorHAnsi" w:cstheme="minorHAnsi"/>
          <w:sz w:val="20"/>
        </w:rPr>
      </w:pPr>
      <w:r w:rsidRPr="008B690E">
        <w:rPr>
          <w:rFonts w:asciiTheme="minorHAnsi" w:hAnsiTheme="minorHAnsi" w:cstheme="minorHAnsi"/>
          <w:sz w:val="20"/>
        </w:rPr>
        <w:t>[…]</w:t>
      </w:r>
    </w:p>
    <w:p w14:paraId="7B58D26C" w14:textId="63A1842D" w:rsidR="0033307D" w:rsidRPr="008B690E" w:rsidRDefault="00AE3FFF" w:rsidP="00967443">
      <w:pPr>
        <w:rPr>
          <w:rFonts w:asciiTheme="minorHAnsi" w:hAnsiTheme="minorHAnsi" w:cstheme="minorHAnsi"/>
          <w:sz w:val="20"/>
        </w:rPr>
      </w:pPr>
      <w:r w:rsidRPr="008B690E">
        <w:rPr>
          <w:rFonts w:asciiTheme="minorHAnsi" w:hAnsiTheme="minorHAnsi" w:cstheme="minorHAnsi"/>
          <w:sz w:val="20"/>
        </w:rPr>
        <w:t xml:space="preserve">Om Lån i Svenska Kronor eller Euro är specificerat som Lån med Rörlig Ränta ska Lånet löpa med ränta från (exklusive) Startdag För Ränteberäkning till och med (inklusive) Återbetalningsdagen. Räntesatsen för respektive Ränteperiod beräknas av Administrerande </w:t>
      </w:r>
      <w:r w:rsidRPr="008B690E">
        <w:rPr>
          <w:rFonts w:asciiTheme="minorHAnsi" w:hAnsiTheme="minorHAnsi" w:cstheme="minorHAnsi"/>
          <w:sz w:val="20"/>
        </w:rPr>
        <w:lastRenderedPageBreak/>
        <w:t xml:space="preserve">Institut på respektive Räntebestämningsdag och utgörs av Räntebasen med tillägg av Räntebasmarginalen för samma period, </w:t>
      </w:r>
      <w:r w:rsidRPr="003F32A7">
        <w:rPr>
          <w:rFonts w:asciiTheme="minorHAnsi" w:hAnsiTheme="minorHAnsi" w:cstheme="minorHAnsi"/>
          <w:sz w:val="20"/>
          <w:u w:val="single"/>
        </w:rPr>
        <w:t xml:space="preserve">justerat med hänsyn till tillämpning av avsnitt </w:t>
      </w:r>
      <w:r w:rsidR="00B12DE5" w:rsidRPr="003F32A7">
        <w:rPr>
          <w:rFonts w:asciiTheme="minorHAnsi" w:hAnsiTheme="minorHAnsi" w:cstheme="minorHAnsi"/>
          <w:sz w:val="20"/>
          <w:u w:val="single"/>
        </w:rPr>
        <w:t>[</w:t>
      </w:r>
      <w:r w:rsidR="005B31B3" w:rsidRPr="003F32A7">
        <w:rPr>
          <w:rFonts w:asciiTheme="minorHAnsi" w:hAnsiTheme="minorHAnsi" w:cstheme="minorHAnsi"/>
          <w:sz w:val="20"/>
          <w:u w:val="single"/>
        </w:rPr>
        <w:t>●</w:t>
      </w:r>
      <w:r w:rsidR="00B12DE5" w:rsidRPr="003F32A7">
        <w:rPr>
          <w:rFonts w:asciiTheme="minorHAnsi" w:hAnsiTheme="minorHAnsi" w:cstheme="minorHAnsi"/>
          <w:sz w:val="20"/>
          <w:u w:val="single"/>
        </w:rPr>
        <w:t>]</w:t>
      </w:r>
      <w:r w:rsidRPr="003F32A7">
        <w:rPr>
          <w:rFonts w:asciiTheme="minorHAnsi" w:hAnsiTheme="minorHAnsi" w:cstheme="minorHAnsi"/>
          <w:sz w:val="20"/>
          <w:u w:val="single"/>
        </w:rPr>
        <w:t xml:space="preserve"> (</w:t>
      </w:r>
      <w:r w:rsidRPr="003F32A7">
        <w:rPr>
          <w:rFonts w:asciiTheme="minorHAnsi" w:hAnsiTheme="minorHAnsi" w:cstheme="minorHAnsi"/>
          <w:i/>
          <w:sz w:val="20"/>
          <w:u w:val="single"/>
        </w:rPr>
        <w:t>Byte av Räntebas</w:t>
      </w:r>
      <w:r w:rsidRPr="003F32A7">
        <w:rPr>
          <w:rFonts w:asciiTheme="minorHAnsi" w:hAnsiTheme="minorHAnsi" w:cstheme="minorHAnsi"/>
          <w:sz w:val="20"/>
          <w:u w:val="single"/>
        </w:rPr>
        <w:t>)</w:t>
      </w:r>
      <w:r w:rsidRPr="008B690E">
        <w:rPr>
          <w:rFonts w:asciiTheme="minorHAnsi" w:hAnsiTheme="minorHAnsi" w:cstheme="minorHAnsi"/>
          <w:sz w:val="20"/>
        </w:rPr>
        <w:t>.</w:t>
      </w:r>
    </w:p>
    <w:p w14:paraId="0E5A6378" w14:textId="7E8EBE4E" w:rsidR="00AE3FFF" w:rsidRDefault="00AE3FFF" w:rsidP="00967443">
      <w:pPr>
        <w:rPr>
          <w:rFonts w:asciiTheme="minorHAnsi" w:hAnsiTheme="minorHAnsi" w:cstheme="minorHAnsi"/>
          <w:sz w:val="20"/>
        </w:rPr>
      </w:pPr>
      <w:r w:rsidRPr="008B690E">
        <w:rPr>
          <w:rFonts w:asciiTheme="minorHAnsi" w:hAnsiTheme="minorHAnsi" w:cstheme="minorHAnsi"/>
          <w:sz w:val="20"/>
        </w:rPr>
        <w:t>[…]</w:t>
      </w:r>
    </w:p>
    <w:p w14:paraId="4527C17A" w14:textId="566F7DEB" w:rsidR="0033307D" w:rsidRPr="008B690E" w:rsidRDefault="0033307D" w:rsidP="00967443">
      <w:pPr>
        <w:rPr>
          <w:rFonts w:asciiTheme="minorHAnsi" w:hAnsiTheme="minorHAnsi" w:cstheme="minorHAnsi"/>
          <w:sz w:val="20"/>
        </w:rPr>
      </w:pPr>
      <w:r>
        <w:rPr>
          <w:rFonts w:asciiTheme="minorHAnsi" w:hAnsiTheme="minorHAnsi" w:cstheme="minorHAnsi"/>
          <w:sz w:val="20"/>
        </w:rPr>
        <w:t xml:space="preserve">Räntan erlägges i efterskott på varje Ränteförfallodag och beräknas på faktiskt antal dagar/360 för MTN i SEK och MTN i EUR i respektive Ränteperiod </w:t>
      </w:r>
      <w:r w:rsidRPr="003E6559">
        <w:rPr>
          <w:rFonts w:asciiTheme="minorHAnsi" w:hAnsiTheme="minorHAnsi" w:cstheme="minorHAnsi"/>
          <w:sz w:val="20"/>
          <w:u w:val="single"/>
        </w:rPr>
        <w:t>eller enligt sådan annan beräkningsgrund som tillämpas för aktuell Räntebas</w:t>
      </w:r>
      <w:r>
        <w:rPr>
          <w:rFonts w:asciiTheme="minorHAnsi" w:hAnsiTheme="minorHAnsi" w:cstheme="minorHAnsi"/>
          <w:sz w:val="20"/>
        </w:rPr>
        <w:t xml:space="preserve">. </w:t>
      </w:r>
    </w:p>
    <w:p w14:paraId="3CA6B6C7" w14:textId="3963AEFC" w:rsidR="00502D46" w:rsidRPr="00502D46" w:rsidRDefault="008559FD" w:rsidP="00502D46">
      <w:pPr>
        <w:spacing w:after="0" w:line="240" w:lineRule="auto"/>
        <w:rPr>
          <w:rFonts w:asciiTheme="majorHAnsi" w:hAnsiTheme="majorHAnsi" w:cstheme="majorHAnsi"/>
          <w:b/>
        </w:rPr>
      </w:pPr>
      <w:r>
        <w:rPr>
          <w:rFonts w:asciiTheme="majorHAnsi" w:hAnsiTheme="majorHAnsi" w:cstheme="majorHAnsi"/>
          <w:b/>
        </w:rPr>
        <w:t>[</w:t>
      </w:r>
      <w:r w:rsidR="005B31B3">
        <w:rPr>
          <w:rFonts w:asciiTheme="majorHAnsi" w:hAnsiTheme="majorHAnsi" w:cstheme="majorHAnsi"/>
          <w:b/>
        </w:rPr>
        <w:t>●</w:t>
      </w:r>
      <w:r w:rsidR="00502D46" w:rsidRPr="00502D46">
        <w:rPr>
          <w:rFonts w:asciiTheme="majorHAnsi" w:hAnsiTheme="majorHAnsi" w:cstheme="majorHAnsi"/>
          <w:b/>
        </w:rPr>
        <w:t>] F</w:t>
      </w:r>
      <w:r w:rsidR="00FB17B6">
        <w:rPr>
          <w:rFonts w:asciiTheme="majorHAnsi" w:hAnsiTheme="majorHAnsi" w:cstheme="majorHAnsi"/>
          <w:b/>
        </w:rPr>
        <w:t>ORDRINGSHAVAR</w:t>
      </w:r>
      <w:r w:rsidR="00502D46">
        <w:rPr>
          <w:rFonts w:asciiTheme="majorHAnsi" w:hAnsiTheme="majorHAnsi" w:cstheme="majorHAnsi"/>
          <w:b/>
        </w:rPr>
        <w:t xml:space="preserve">MÖTE </w:t>
      </w:r>
    </w:p>
    <w:p w14:paraId="62BED55F" w14:textId="77777777" w:rsidR="00502D46" w:rsidRPr="00502D46" w:rsidRDefault="00502D46" w:rsidP="00502D46">
      <w:pPr>
        <w:spacing w:after="0" w:line="240" w:lineRule="auto"/>
        <w:rPr>
          <w:rFonts w:asciiTheme="majorHAnsi" w:hAnsiTheme="majorHAnsi" w:cstheme="majorHAnsi"/>
          <w:b/>
        </w:rPr>
      </w:pPr>
      <w:r w:rsidRPr="00502D46">
        <w:rPr>
          <w:rFonts w:asciiTheme="majorHAnsi" w:hAnsiTheme="majorHAnsi" w:cstheme="majorHAnsi"/>
          <w:b/>
        </w:rPr>
        <w:t xml:space="preserve"> </w:t>
      </w:r>
    </w:p>
    <w:p w14:paraId="62282027" w14:textId="77777777" w:rsidR="00E749B1" w:rsidRDefault="00502D46" w:rsidP="00B82518">
      <w:pPr>
        <w:outlineLvl w:val="1"/>
        <w:rPr>
          <w:rFonts w:asciiTheme="minorHAnsi" w:hAnsiTheme="minorHAnsi" w:cstheme="minorHAnsi"/>
          <w:sz w:val="20"/>
        </w:rPr>
      </w:pPr>
      <w:bookmarkStart w:id="2" w:name="_Ref354515825"/>
      <w:r w:rsidRPr="00D42858">
        <w:rPr>
          <w:rFonts w:asciiTheme="minorHAnsi" w:hAnsiTheme="minorHAnsi" w:cstheme="minorHAnsi"/>
          <w:sz w:val="20"/>
        </w:rPr>
        <w:t>[</w:t>
      </w:r>
      <w:r w:rsidR="005B31B3" w:rsidRPr="00D42858">
        <w:rPr>
          <w:rFonts w:asciiTheme="minorHAnsi" w:hAnsiTheme="minorHAnsi" w:cstheme="minorHAnsi"/>
          <w:sz w:val="20"/>
        </w:rPr>
        <w:t>●</w:t>
      </w:r>
      <w:r w:rsidRPr="00D42858">
        <w:rPr>
          <w:rFonts w:asciiTheme="minorHAnsi" w:hAnsiTheme="minorHAnsi" w:cstheme="minorHAnsi"/>
          <w:sz w:val="20"/>
        </w:rPr>
        <w:t xml:space="preserve">] </w:t>
      </w:r>
    </w:p>
    <w:p w14:paraId="4E0C78A0" w14:textId="294549AC" w:rsidR="00502D46" w:rsidRDefault="00502D46" w:rsidP="00B82518">
      <w:pPr>
        <w:outlineLvl w:val="1"/>
        <w:rPr>
          <w:rFonts w:asciiTheme="minorHAnsi" w:hAnsiTheme="minorHAnsi" w:cstheme="minorHAnsi"/>
          <w:iCs/>
          <w:kern w:val="32"/>
          <w:sz w:val="20"/>
        </w:rPr>
      </w:pPr>
      <w:r w:rsidRPr="00D42858">
        <w:rPr>
          <w:rFonts w:asciiTheme="minorHAnsi" w:hAnsiTheme="minorHAnsi" w:cstheme="minorHAnsi"/>
          <w:sz w:val="20"/>
        </w:rPr>
        <w:t>Beslut i följande ärenden kräver samtycke av Fordringshavare</w:t>
      </w:r>
      <w:r w:rsidRPr="00502D46">
        <w:rPr>
          <w:rFonts w:asciiTheme="majorHAnsi" w:hAnsiTheme="majorHAnsi" w:cstheme="majorHAnsi"/>
          <w:iCs/>
          <w:kern w:val="32"/>
          <w:szCs w:val="22"/>
        </w:rPr>
        <w:t xml:space="preserve"> </w:t>
      </w:r>
      <w:r w:rsidRPr="008B690E">
        <w:rPr>
          <w:rFonts w:asciiTheme="minorHAnsi" w:hAnsiTheme="minorHAnsi" w:cstheme="minorHAnsi"/>
          <w:iCs/>
          <w:kern w:val="32"/>
          <w:sz w:val="20"/>
        </w:rPr>
        <w:t xml:space="preserve">representerande minst </w:t>
      </w:r>
      <w:r w:rsidR="00333B7D">
        <w:rPr>
          <w:rFonts w:asciiTheme="minorHAnsi" w:hAnsiTheme="minorHAnsi" w:cstheme="minorHAnsi"/>
          <w:iCs/>
          <w:kern w:val="32"/>
          <w:sz w:val="20"/>
        </w:rPr>
        <w:t xml:space="preserve">[●] </w:t>
      </w:r>
      <w:r w:rsidRPr="008B690E">
        <w:rPr>
          <w:rFonts w:asciiTheme="minorHAnsi" w:hAnsiTheme="minorHAnsi" w:cstheme="minorHAnsi"/>
          <w:iCs/>
          <w:kern w:val="32"/>
          <w:sz w:val="20"/>
        </w:rPr>
        <w:t>procent av den del av Justerat Lånebelopp för vilket Fordringshavare röstar under det relevanta Lånet vid Fordringshavarmötet:</w:t>
      </w:r>
      <w:bookmarkEnd w:id="2"/>
    </w:p>
    <w:p w14:paraId="4F7C672B" w14:textId="2F41EF59" w:rsidR="00502D46" w:rsidRPr="003F32A7" w:rsidRDefault="00502D46" w:rsidP="003F32A7">
      <w:pPr>
        <w:pStyle w:val="Liststycke"/>
        <w:numPr>
          <w:ilvl w:val="0"/>
          <w:numId w:val="30"/>
        </w:numPr>
        <w:rPr>
          <w:rFonts w:asciiTheme="minorHAnsi" w:hAnsiTheme="minorHAnsi" w:cstheme="minorHAnsi"/>
          <w:sz w:val="20"/>
        </w:rPr>
      </w:pPr>
      <w:r w:rsidRPr="003F32A7">
        <w:rPr>
          <w:rFonts w:asciiTheme="minorHAnsi" w:hAnsiTheme="minorHAnsi" w:cstheme="minorHAnsi"/>
          <w:sz w:val="20"/>
        </w:rPr>
        <w:t>ändring av Återbetalningsdagen, nedsättning av Lånebelopp, ändring av villkor relaterande till ränta eller belopp som ska återbetalas (</w:t>
      </w:r>
      <w:r w:rsidRPr="003E6559">
        <w:rPr>
          <w:rFonts w:asciiTheme="minorHAnsi" w:hAnsiTheme="minorHAnsi" w:cstheme="minorHAnsi"/>
          <w:sz w:val="20"/>
          <w:u w:val="single"/>
        </w:rPr>
        <w:t xml:space="preserve">annat än enligt vad som följer av Lånevillkoren, </w:t>
      </w:r>
      <w:r w:rsidRPr="00504764">
        <w:rPr>
          <w:rFonts w:asciiTheme="minorHAnsi" w:hAnsiTheme="minorHAnsi" w:cstheme="minorHAnsi"/>
          <w:sz w:val="20"/>
          <w:u w:val="single"/>
        </w:rPr>
        <w:t>i</w:t>
      </w:r>
      <w:r w:rsidRPr="00F9029A">
        <w:rPr>
          <w:rFonts w:asciiTheme="minorHAnsi" w:hAnsiTheme="minorHAnsi" w:cstheme="minorHAnsi"/>
          <w:sz w:val="20"/>
          <w:u w:val="single"/>
        </w:rPr>
        <w:t>nkluderat vad som följer av tillämpningen av avsnitt [●] (</w:t>
      </w:r>
      <w:r w:rsidRPr="003E6559">
        <w:rPr>
          <w:rFonts w:asciiTheme="minorHAnsi" w:hAnsiTheme="minorHAnsi" w:cstheme="minorHAnsi"/>
          <w:i/>
          <w:sz w:val="20"/>
          <w:u w:val="single"/>
        </w:rPr>
        <w:t>Byte av Räntebas</w:t>
      </w:r>
      <w:r w:rsidRPr="00F9029A">
        <w:rPr>
          <w:rFonts w:asciiTheme="minorHAnsi" w:hAnsiTheme="minorHAnsi" w:cstheme="minorHAnsi"/>
          <w:sz w:val="20"/>
          <w:u w:val="single"/>
        </w:rPr>
        <w:t>)</w:t>
      </w:r>
      <w:r w:rsidRPr="003F32A7">
        <w:rPr>
          <w:rFonts w:asciiTheme="minorHAnsi" w:hAnsiTheme="minorHAnsi" w:cstheme="minorHAnsi"/>
          <w:sz w:val="20"/>
        </w:rPr>
        <w:t>) och ändring av föreskriven Valuta för Lånet;</w:t>
      </w:r>
    </w:p>
    <w:p w14:paraId="728EBCAD" w14:textId="77777777" w:rsidR="00502D46" w:rsidRPr="003F32A7" w:rsidRDefault="00502D46" w:rsidP="003F32A7">
      <w:pPr>
        <w:pStyle w:val="Liststycke"/>
        <w:numPr>
          <w:ilvl w:val="0"/>
          <w:numId w:val="30"/>
        </w:numPr>
        <w:rPr>
          <w:rFonts w:asciiTheme="minorHAnsi" w:hAnsiTheme="minorHAnsi" w:cstheme="minorHAnsi"/>
          <w:sz w:val="20"/>
        </w:rPr>
      </w:pPr>
      <w:r w:rsidRPr="003F32A7">
        <w:rPr>
          <w:rFonts w:asciiTheme="minorHAnsi" w:hAnsiTheme="minorHAnsi" w:cstheme="minorHAnsi"/>
          <w:sz w:val="20"/>
        </w:rPr>
        <w:t>[…];</w:t>
      </w:r>
    </w:p>
    <w:p w14:paraId="68E933CE" w14:textId="77777777" w:rsidR="00502D46" w:rsidRDefault="00502D46" w:rsidP="00D42858">
      <w:pPr>
        <w:spacing w:after="0" w:line="240" w:lineRule="auto"/>
        <w:rPr>
          <w:rFonts w:asciiTheme="majorHAnsi" w:hAnsiTheme="majorHAnsi" w:cstheme="majorHAnsi"/>
          <w:b/>
        </w:rPr>
      </w:pPr>
      <w:r w:rsidRPr="00D42858">
        <w:rPr>
          <w:rFonts w:asciiTheme="majorHAnsi" w:hAnsiTheme="majorHAnsi" w:cstheme="majorHAnsi"/>
          <w:b/>
        </w:rPr>
        <w:t>[</w:t>
      </w:r>
      <w:r w:rsidR="005B31B3" w:rsidRPr="00D42858">
        <w:rPr>
          <w:rFonts w:asciiTheme="majorHAnsi" w:hAnsiTheme="majorHAnsi" w:cstheme="majorHAnsi"/>
          <w:b/>
        </w:rPr>
        <w:t>●</w:t>
      </w:r>
      <w:r w:rsidR="00830C9F" w:rsidRPr="00D42858">
        <w:rPr>
          <w:rFonts w:asciiTheme="majorHAnsi" w:hAnsiTheme="majorHAnsi" w:cstheme="majorHAnsi"/>
          <w:b/>
        </w:rPr>
        <w:t>]</w:t>
      </w:r>
      <w:r w:rsidRPr="00D42858">
        <w:rPr>
          <w:rFonts w:asciiTheme="majorHAnsi" w:hAnsiTheme="majorHAnsi" w:cstheme="majorHAnsi"/>
          <w:b/>
        </w:rPr>
        <w:t xml:space="preserve"> ÄNDRING AV VILLKOR </w:t>
      </w:r>
      <w:proofErr w:type="gramStart"/>
      <w:r w:rsidRPr="00D42858">
        <w:rPr>
          <w:rFonts w:asciiTheme="majorHAnsi" w:hAnsiTheme="majorHAnsi" w:cstheme="majorHAnsi"/>
          <w:b/>
        </w:rPr>
        <w:t>M.M.</w:t>
      </w:r>
      <w:proofErr w:type="gramEnd"/>
    </w:p>
    <w:p w14:paraId="55754285" w14:textId="77777777" w:rsidR="0061036F" w:rsidRPr="00D42858" w:rsidRDefault="0061036F" w:rsidP="00D42858">
      <w:pPr>
        <w:spacing w:after="0" w:line="240" w:lineRule="auto"/>
        <w:rPr>
          <w:rFonts w:asciiTheme="majorHAnsi" w:hAnsiTheme="majorHAnsi" w:cstheme="majorHAnsi"/>
          <w:b/>
        </w:rPr>
      </w:pPr>
    </w:p>
    <w:p w14:paraId="0E85DC9C" w14:textId="77777777" w:rsidR="00830C9F" w:rsidRPr="008B690E" w:rsidRDefault="00830C9F" w:rsidP="00830C9F">
      <w:pPr>
        <w:jc w:val="both"/>
        <w:rPr>
          <w:rFonts w:asciiTheme="minorHAnsi" w:hAnsiTheme="minorHAnsi" w:cstheme="minorHAnsi"/>
          <w:sz w:val="20"/>
        </w:rPr>
      </w:pPr>
      <w:r w:rsidRPr="008B690E">
        <w:rPr>
          <w:rFonts w:asciiTheme="minorHAnsi" w:hAnsiTheme="minorHAnsi" w:cstheme="minorHAnsi"/>
          <w:sz w:val="20"/>
        </w:rPr>
        <w:t>[…]</w:t>
      </w:r>
    </w:p>
    <w:p w14:paraId="781DC904" w14:textId="77777777" w:rsidR="00E749B1" w:rsidRDefault="00830C9F" w:rsidP="00046B88">
      <w:pPr>
        <w:rPr>
          <w:rFonts w:asciiTheme="minorHAnsi" w:hAnsiTheme="minorHAnsi" w:cstheme="minorHAnsi"/>
          <w:iCs/>
          <w:kern w:val="32"/>
          <w:sz w:val="20"/>
        </w:rPr>
      </w:pPr>
      <w:r w:rsidRPr="008B690E">
        <w:rPr>
          <w:rFonts w:asciiTheme="minorHAnsi" w:hAnsiTheme="minorHAnsi" w:cstheme="minorHAnsi"/>
          <w:iCs/>
          <w:kern w:val="32"/>
          <w:sz w:val="20"/>
        </w:rPr>
        <w:t xml:space="preserve">[●] </w:t>
      </w:r>
    </w:p>
    <w:p w14:paraId="406CFC8D" w14:textId="3691621A" w:rsidR="00830C9F" w:rsidRPr="008B690E" w:rsidRDefault="00830C9F" w:rsidP="00046B88">
      <w:pPr>
        <w:rPr>
          <w:rFonts w:asciiTheme="minorHAnsi" w:hAnsiTheme="minorHAnsi" w:cstheme="minorHAnsi"/>
          <w:sz w:val="20"/>
        </w:rPr>
      </w:pPr>
      <w:r w:rsidRPr="00E17F11">
        <w:rPr>
          <w:rFonts w:asciiTheme="minorHAnsi" w:hAnsiTheme="minorHAnsi" w:cstheme="minorHAnsi"/>
          <w:iCs/>
          <w:kern w:val="32"/>
          <w:sz w:val="20"/>
          <w:u w:val="single"/>
        </w:rPr>
        <w:t xml:space="preserve">Bolaget och </w:t>
      </w:r>
      <w:r w:rsidR="00AE4B01" w:rsidRPr="00AE4B01">
        <w:rPr>
          <w:rFonts w:asciiTheme="minorHAnsi" w:hAnsiTheme="minorHAnsi" w:cstheme="minorHAnsi"/>
          <w:iCs/>
          <w:kern w:val="32"/>
          <w:sz w:val="20"/>
          <w:u w:val="single"/>
        </w:rPr>
        <w:t>Ledarba</w:t>
      </w:r>
      <w:r w:rsidR="00DA0160">
        <w:rPr>
          <w:rFonts w:asciiTheme="minorHAnsi" w:hAnsiTheme="minorHAnsi" w:cstheme="minorHAnsi"/>
          <w:iCs/>
          <w:kern w:val="32"/>
          <w:sz w:val="20"/>
          <w:u w:val="single"/>
        </w:rPr>
        <w:t>nken</w:t>
      </w:r>
      <w:r w:rsidR="008D4B8F">
        <w:rPr>
          <w:rFonts w:asciiTheme="minorHAnsi" w:hAnsiTheme="minorHAnsi" w:cstheme="minorHAnsi"/>
          <w:iCs/>
          <w:kern w:val="32"/>
          <w:sz w:val="20"/>
          <w:u w:val="single"/>
        </w:rPr>
        <w:t xml:space="preserve"> eller den </w:t>
      </w:r>
      <w:r w:rsidR="00DA0160">
        <w:rPr>
          <w:rFonts w:asciiTheme="minorHAnsi" w:hAnsiTheme="minorHAnsi" w:cstheme="minorHAnsi"/>
          <w:iCs/>
          <w:kern w:val="32"/>
          <w:sz w:val="20"/>
          <w:u w:val="single"/>
        </w:rPr>
        <w:t>Oberoende Rådgivare</w:t>
      </w:r>
      <w:r w:rsidR="004C6101">
        <w:rPr>
          <w:rFonts w:asciiTheme="minorHAnsi" w:hAnsiTheme="minorHAnsi" w:cstheme="minorHAnsi"/>
          <w:iCs/>
          <w:kern w:val="32"/>
          <w:sz w:val="20"/>
          <w:u w:val="single"/>
        </w:rPr>
        <w:t>n</w:t>
      </w:r>
      <w:r w:rsidR="003A398A" w:rsidRPr="00E17F11">
        <w:rPr>
          <w:rFonts w:asciiTheme="minorHAnsi" w:hAnsiTheme="minorHAnsi" w:cstheme="minorHAnsi"/>
          <w:iCs/>
          <w:kern w:val="32"/>
          <w:sz w:val="20"/>
          <w:u w:val="single"/>
        </w:rPr>
        <w:t xml:space="preserve"> </w:t>
      </w:r>
      <w:r w:rsidRPr="00E17F11">
        <w:rPr>
          <w:rFonts w:asciiTheme="minorHAnsi" w:hAnsiTheme="minorHAnsi" w:cstheme="minorHAnsi"/>
          <w:iCs/>
          <w:kern w:val="32"/>
          <w:sz w:val="20"/>
          <w:u w:val="single"/>
        </w:rPr>
        <w:t>får</w:t>
      </w:r>
      <w:r w:rsidR="00333B7D">
        <w:rPr>
          <w:rFonts w:asciiTheme="minorHAnsi" w:hAnsiTheme="minorHAnsi" w:cstheme="minorHAnsi"/>
          <w:iCs/>
          <w:kern w:val="32"/>
          <w:sz w:val="20"/>
          <w:u w:val="single"/>
        </w:rPr>
        <w:t>, utan Fordringshavares medgivande,</w:t>
      </w:r>
      <w:r w:rsidRPr="00E17F11">
        <w:rPr>
          <w:rFonts w:asciiTheme="minorHAnsi" w:hAnsiTheme="minorHAnsi" w:cstheme="minorHAnsi"/>
          <w:iCs/>
          <w:kern w:val="32"/>
          <w:sz w:val="20"/>
          <w:u w:val="single"/>
        </w:rPr>
        <w:t xml:space="preserve"> överenskomma om justeringar i </w:t>
      </w:r>
      <w:r w:rsidR="00E01156">
        <w:rPr>
          <w:rFonts w:asciiTheme="minorHAnsi" w:hAnsiTheme="minorHAnsi" w:cstheme="minorHAnsi"/>
          <w:iCs/>
          <w:kern w:val="32"/>
          <w:sz w:val="20"/>
          <w:u w:val="single"/>
        </w:rPr>
        <w:t>Lånevillkor</w:t>
      </w:r>
      <w:r w:rsidR="00AE4B01">
        <w:rPr>
          <w:rFonts w:asciiTheme="minorHAnsi" w:hAnsiTheme="minorHAnsi" w:cstheme="minorHAnsi"/>
          <w:iCs/>
          <w:kern w:val="32"/>
          <w:sz w:val="20"/>
          <w:u w:val="single"/>
        </w:rPr>
        <w:t>en</w:t>
      </w:r>
      <w:r w:rsidR="00E17F5D">
        <w:rPr>
          <w:rFonts w:asciiTheme="minorHAnsi" w:hAnsiTheme="minorHAnsi" w:cstheme="minorHAnsi"/>
          <w:iCs/>
          <w:kern w:val="32"/>
          <w:sz w:val="20"/>
          <w:u w:val="single"/>
        </w:rPr>
        <w:t xml:space="preserve"> och genomföra sådana ändringar i Lånevillkoren</w:t>
      </w:r>
      <w:r w:rsidR="001807A2">
        <w:rPr>
          <w:rFonts w:asciiTheme="minorHAnsi" w:hAnsiTheme="minorHAnsi" w:cstheme="minorHAnsi"/>
          <w:iCs/>
          <w:kern w:val="32"/>
          <w:sz w:val="20"/>
          <w:u w:val="single"/>
        </w:rPr>
        <w:t xml:space="preserve"> </w:t>
      </w:r>
      <w:r w:rsidRPr="00E17F11">
        <w:rPr>
          <w:rFonts w:asciiTheme="minorHAnsi" w:hAnsiTheme="minorHAnsi" w:cstheme="minorHAnsi"/>
          <w:iCs/>
          <w:kern w:val="32"/>
          <w:sz w:val="20"/>
          <w:u w:val="single"/>
        </w:rPr>
        <w:t xml:space="preserve">i enlighet med vad som framkommer av avsnitt </w:t>
      </w:r>
      <w:r w:rsidR="00585F24" w:rsidRPr="00E17F11">
        <w:rPr>
          <w:rFonts w:asciiTheme="minorHAnsi" w:hAnsiTheme="minorHAnsi" w:cstheme="minorHAnsi"/>
          <w:sz w:val="20"/>
          <w:u w:val="single"/>
        </w:rPr>
        <w:t>[</w:t>
      </w:r>
      <w:r w:rsidR="005B31B3" w:rsidRPr="00E17F11">
        <w:rPr>
          <w:rFonts w:asciiTheme="minorHAnsi" w:hAnsiTheme="minorHAnsi" w:cstheme="minorHAnsi"/>
          <w:sz w:val="20"/>
          <w:u w:val="single"/>
        </w:rPr>
        <w:t>●</w:t>
      </w:r>
      <w:r w:rsidRPr="00E17F11">
        <w:rPr>
          <w:rFonts w:asciiTheme="minorHAnsi" w:hAnsiTheme="minorHAnsi" w:cstheme="minorHAnsi"/>
          <w:sz w:val="20"/>
          <w:u w:val="single"/>
        </w:rPr>
        <w:t>] (</w:t>
      </w:r>
      <w:r w:rsidRPr="00E17F11">
        <w:rPr>
          <w:rFonts w:asciiTheme="minorHAnsi" w:hAnsiTheme="minorHAnsi" w:cstheme="minorHAnsi"/>
          <w:i/>
          <w:sz w:val="20"/>
          <w:u w:val="single"/>
        </w:rPr>
        <w:t>Byte av Räntebas</w:t>
      </w:r>
      <w:r w:rsidRPr="00333B7D">
        <w:rPr>
          <w:rFonts w:asciiTheme="minorHAnsi" w:hAnsiTheme="minorHAnsi" w:cstheme="minorHAnsi"/>
          <w:sz w:val="20"/>
          <w:u w:val="single"/>
        </w:rPr>
        <w:t>)</w:t>
      </w:r>
      <w:r w:rsidR="001807A2">
        <w:rPr>
          <w:rFonts w:asciiTheme="minorHAnsi" w:hAnsiTheme="minorHAnsi" w:cstheme="minorHAnsi"/>
          <w:sz w:val="20"/>
          <w:u w:val="single"/>
        </w:rPr>
        <w:t>,</w:t>
      </w:r>
      <w:r w:rsidR="00E17F5D">
        <w:rPr>
          <w:rFonts w:asciiTheme="minorHAnsi" w:hAnsiTheme="minorHAnsi" w:cstheme="minorHAnsi"/>
          <w:sz w:val="20"/>
          <w:u w:val="single"/>
        </w:rPr>
        <w:t xml:space="preserve"> vilka blir bindande för </w:t>
      </w:r>
      <w:r w:rsidR="00F233E3">
        <w:rPr>
          <w:rFonts w:asciiTheme="minorHAnsi" w:hAnsiTheme="minorHAnsi" w:cstheme="minorHAnsi"/>
          <w:sz w:val="20"/>
          <w:u w:val="single"/>
        </w:rPr>
        <w:t xml:space="preserve">de som omfattas av </w:t>
      </w:r>
      <w:r w:rsidR="00E17F5D">
        <w:rPr>
          <w:rFonts w:asciiTheme="minorHAnsi" w:hAnsiTheme="minorHAnsi" w:cstheme="minorHAnsi"/>
          <w:sz w:val="20"/>
          <w:u w:val="single"/>
        </w:rPr>
        <w:t>Lånevillkoren</w:t>
      </w:r>
      <w:r w:rsidRPr="008B690E">
        <w:rPr>
          <w:rFonts w:asciiTheme="minorHAnsi" w:hAnsiTheme="minorHAnsi" w:cstheme="minorHAnsi"/>
          <w:sz w:val="20"/>
        </w:rPr>
        <w:t>.</w:t>
      </w:r>
    </w:p>
    <w:p w14:paraId="36174650" w14:textId="54B6986B" w:rsidR="004E1560" w:rsidRDefault="00830C9F" w:rsidP="0033293D">
      <w:pPr>
        <w:jc w:val="both"/>
        <w:rPr>
          <w:rFonts w:asciiTheme="minorHAnsi" w:hAnsiTheme="minorHAnsi" w:cstheme="minorHAnsi"/>
          <w:sz w:val="20"/>
        </w:rPr>
      </w:pPr>
      <w:r w:rsidRPr="008B690E">
        <w:rPr>
          <w:rFonts w:asciiTheme="minorHAnsi" w:hAnsiTheme="minorHAnsi" w:cstheme="minorHAnsi"/>
          <w:sz w:val="20"/>
        </w:rPr>
        <w:t>[…]</w:t>
      </w:r>
    </w:p>
    <w:p w14:paraId="5AC95A72" w14:textId="77777777" w:rsidR="005F1975" w:rsidRDefault="002C6804" w:rsidP="0033293D">
      <w:pPr>
        <w:jc w:val="both"/>
        <w:rPr>
          <w:rFonts w:asciiTheme="minorHAnsi" w:hAnsiTheme="minorHAnsi" w:cstheme="minorHAnsi"/>
          <w:sz w:val="20"/>
        </w:rPr>
      </w:pPr>
      <w:r>
        <w:rPr>
          <w:rFonts w:asciiTheme="minorHAnsi" w:hAnsiTheme="minorHAnsi" w:cstheme="minorHAnsi"/>
          <w:sz w:val="20"/>
        </w:rPr>
        <w:t xml:space="preserve">Ändring eller eftergift av Lånevillkor i andra fall är enligt punkterna </w:t>
      </w:r>
      <w:r w:rsidRPr="002C6804">
        <w:rPr>
          <w:rFonts w:asciiTheme="minorHAnsi" w:hAnsiTheme="minorHAnsi" w:cstheme="minorHAnsi"/>
          <w:sz w:val="20"/>
        </w:rPr>
        <w:t xml:space="preserve">[●] </w:t>
      </w:r>
      <w:r>
        <w:rPr>
          <w:rFonts w:asciiTheme="minorHAnsi" w:hAnsiTheme="minorHAnsi" w:cstheme="minorHAnsi"/>
          <w:sz w:val="20"/>
        </w:rPr>
        <w:t xml:space="preserve">till </w:t>
      </w:r>
      <w:r w:rsidRPr="002C6804">
        <w:rPr>
          <w:rFonts w:asciiTheme="minorHAnsi" w:hAnsiTheme="minorHAnsi" w:cstheme="minorHAnsi"/>
          <w:sz w:val="20"/>
        </w:rPr>
        <w:t xml:space="preserve">[●] </w:t>
      </w:r>
      <w:r>
        <w:rPr>
          <w:rFonts w:asciiTheme="minorHAnsi" w:hAnsiTheme="minorHAnsi" w:cstheme="minorHAnsi"/>
          <w:sz w:val="20"/>
        </w:rPr>
        <w:t xml:space="preserve">ska ske genom beslut på Fordringshavarmöte enligt avsnitt </w:t>
      </w:r>
      <w:r w:rsidRPr="002C6804">
        <w:rPr>
          <w:rFonts w:asciiTheme="minorHAnsi" w:hAnsiTheme="minorHAnsi" w:cstheme="minorHAnsi"/>
          <w:sz w:val="20"/>
        </w:rPr>
        <w:t>[●]</w:t>
      </w:r>
      <w:r>
        <w:rPr>
          <w:rFonts w:asciiTheme="minorHAnsi" w:hAnsiTheme="minorHAnsi" w:cstheme="minorHAnsi"/>
          <w:sz w:val="20"/>
        </w:rPr>
        <w:t xml:space="preserve"> (</w:t>
      </w:r>
      <w:r w:rsidRPr="003E6559">
        <w:rPr>
          <w:rFonts w:asciiTheme="minorHAnsi" w:hAnsiTheme="minorHAnsi" w:cstheme="minorHAnsi"/>
          <w:i/>
          <w:sz w:val="20"/>
        </w:rPr>
        <w:t>Fordringshavarmöte</w:t>
      </w:r>
      <w:r>
        <w:rPr>
          <w:rFonts w:asciiTheme="minorHAnsi" w:hAnsiTheme="minorHAnsi" w:cstheme="minorHAnsi"/>
          <w:sz w:val="20"/>
        </w:rPr>
        <w:t xml:space="preserve">). </w:t>
      </w:r>
      <w:r w:rsidRPr="002C6804">
        <w:rPr>
          <w:rFonts w:asciiTheme="minorHAnsi" w:hAnsiTheme="minorHAnsi" w:cstheme="minorHAnsi"/>
          <w:sz w:val="20"/>
        </w:rPr>
        <w:t xml:space="preserve"> </w:t>
      </w:r>
      <w:r>
        <w:rPr>
          <w:rFonts w:asciiTheme="minorHAnsi" w:hAnsiTheme="minorHAnsi" w:cstheme="minorHAnsi"/>
          <w:sz w:val="20"/>
        </w:rPr>
        <w:t xml:space="preserve"> </w:t>
      </w:r>
    </w:p>
    <w:p w14:paraId="45AB43CE" w14:textId="098F1618" w:rsidR="005F1975" w:rsidRDefault="005F1975" w:rsidP="0033293D">
      <w:pPr>
        <w:jc w:val="both"/>
        <w:rPr>
          <w:rFonts w:asciiTheme="minorHAnsi" w:hAnsiTheme="minorHAnsi" w:cstheme="minorHAnsi"/>
          <w:sz w:val="20"/>
        </w:rPr>
      </w:pPr>
      <w:r w:rsidRPr="005F1975">
        <w:rPr>
          <w:rFonts w:asciiTheme="minorHAnsi" w:hAnsiTheme="minorHAnsi" w:cstheme="minorHAnsi"/>
          <w:sz w:val="20"/>
        </w:rPr>
        <w:t>[…]</w:t>
      </w:r>
    </w:p>
    <w:p w14:paraId="5431FCA9" w14:textId="77777777" w:rsidR="00914524" w:rsidRDefault="00914524" w:rsidP="0033293D">
      <w:pPr>
        <w:jc w:val="both"/>
        <w:rPr>
          <w:rFonts w:asciiTheme="minorHAnsi" w:hAnsiTheme="minorHAnsi" w:cstheme="minorHAnsi"/>
          <w:b/>
          <w:sz w:val="20"/>
        </w:rPr>
      </w:pPr>
    </w:p>
    <w:p w14:paraId="37C8D224" w14:textId="77777777" w:rsidR="00914524" w:rsidRDefault="00914524" w:rsidP="0033293D">
      <w:pPr>
        <w:jc w:val="both"/>
        <w:rPr>
          <w:rFonts w:asciiTheme="minorHAnsi" w:hAnsiTheme="minorHAnsi" w:cstheme="minorHAnsi"/>
          <w:b/>
          <w:sz w:val="20"/>
        </w:rPr>
      </w:pPr>
    </w:p>
    <w:p w14:paraId="5AAD5A61" w14:textId="77777777" w:rsidR="00914524" w:rsidRDefault="00914524" w:rsidP="0033293D">
      <w:pPr>
        <w:jc w:val="both"/>
        <w:rPr>
          <w:rFonts w:asciiTheme="minorHAnsi" w:hAnsiTheme="minorHAnsi" w:cstheme="minorHAnsi"/>
          <w:b/>
          <w:sz w:val="20"/>
        </w:rPr>
      </w:pPr>
    </w:p>
    <w:p w14:paraId="57A216B8" w14:textId="77777777" w:rsidR="00914524" w:rsidRDefault="00914524" w:rsidP="0033293D">
      <w:pPr>
        <w:jc w:val="both"/>
        <w:rPr>
          <w:rFonts w:asciiTheme="minorHAnsi" w:hAnsiTheme="minorHAnsi" w:cstheme="minorHAnsi"/>
          <w:b/>
          <w:sz w:val="20"/>
        </w:rPr>
      </w:pPr>
    </w:p>
    <w:p w14:paraId="23791CBD" w14:textId="14C5F132" w:rsidR="00502D46" w:rsidRPr="003E6559" w:rsidRDefault="00502D46" w:rsidP="00AE3FFF">
      <w:pPr>
        <w:jc w:val="both"/>
        <w:rPr>
          <w:rFonts w:asciiTheme="majorHAnsi" w:hAnsiTheme="majorHAnsi" w:cstheme="majorHAnsi"/>
        </w:rPr>
      </w:pPr>
    </w:p>
    <w:sectPr w:rsidR="00502D46" w:rsidRPr="003E6559" w:rsidSect="00C11485">
      <w:footerReference w:type="first" r:id="rId15"/>
      <w:pgSz w:w="11906" w:h="16838" w:code="9"/>
      <w:pgMar w:top="2381" w:right="2722" w:bottom="2155" w:left="1814" w:header="1361"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E623" w14:textId="77777777" w:rsidR="00D262E8" w:rsidRDefault="00D262E8">
      <w:r>
        <w:separator/>
      </w:r>
    </w:p>
  </w:endnote>
  <w:endnote w:type="continuationSeparator" w:id="0">
    <w:p w14:paraId="03EED316" w14:textId="77777777" w:rsidR="00D262E8" w:rsidRDefault="00D2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9600" w14:textId="61CFAEE7" w:rsidR="001A4EDD" w:rsidRPr="001A4EDD" w:rsidRDefault="007E44DC">
    <w:pPr>
      <w:pStyle w:val="Sidfot"/>
      <w:jc w:val="right"/>
      <w:rPr>
        <w:sz w:val="22"/>
        <w:szCs w:val="22"/>
      </w:rPr>
    </w:pPr>
    <w:r w:rsidRPr="007E44DC">
      <w:rPr>
        <w:sz w:val="22"/>
        <w:szCs w:val="22"/>
      </w:rPr>
      <w:fldChar w:fldCharType="begin"/>
    </w:r>
    <w:r w:rsidRPr="007E44DC">
      <w:rPr>
        <w:sz w:val="22"/>
        <w:szCs w:val="22"/>
      </w:rPr>
      <w:instrText>PAGE   \* MERGEFORMAT</w:instrText>
    </w:r>
    <w:r w:rsidRPr="007E44DC">
      <w:rPr>
        <w:sz w:val="22"/>
        <w:szCs w:val="22"/>
      </w:rPr>
      <w:fldChar w:fldCharType="separate"/>
    </w:r>
    <w:r w:rsidR="00967443">
      <w:rPr>
        <w:noProof/>
        <w:sz w:val="22"/>
        <w:szCs w:val="22"/>
      </w:rPr>
      <w:t>6</w:t>
    </w:r>
    <w:r w:rsidRPr="007E44DC">
      <w:rPr>
        <w:sz w:val="22"/>
        <w:szCs w:val="22"/>
      </w:rPr>
      <w:fldChar w:fldCharType="end"/>
    </w:r>
  </w:p>
  <w:p w14:paraId="41EADC78" w14:textId="77777777" w:rsidR="001A4EDD" w:rsidRDefault="001A4E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E9BC" w14:textId="77777777" w:rsidR="00C16462" w:rsidRDefault="00C16462" w:rsidP="00C16462">
    <w:pPr>
      <w:pStyle w:val="Sidfot"/>
      <w:rPr>
        <w:sz w:val="22"/>
        <w:szCs w:val="22"/>
        <w:lang w:val="en-GB"/>
      </w:rPr>
    </w:pPr>
  </w:p>
  <w:p w14:paraId="1C80C7D7" w14:textId="150077F1" w:rsidR="00C16462" w:rsidRPr="003A6284" w:rsidRDefault="00C16462" w:rsidP="00C16462">
    <w:pPr>
      <w:pStyle w:val="Sidfot"/>
      <w:jc w:val="center"/>
      <w:rPr>
        <w:sz w:val="22"/>
        <w:szCs w:val="22"/>
      </w:rPr>
    </w:pPr>
    <w:r w:rsidRPr="003A6284">
      <w:rPr>
        <w:sz w:val="22"/>
        <w:szCs w:val="22"/>
        <w:lang w:val="en-GB"/>
      </w:rPr>
      <w:t>2021-</w:t>
    </w:r>
    <w:r w:rsidR="0007571F">
      <w:rPr>
        <w:sz w:val="22"/>
        <w:szCs w:val="22"/>
        <w:lang w:val="en-GB"/>
      </w:rPr>
      <w:t>12</w:t>
    </w:r>
    <w:r w:rsidRPr="003A6284">
      <w:rPr>
        <w:sz w:val="22"/>
        <w:szCs w:val="22"/>
        <w:lang w:val="en-GB"/>
      </w:rPr>
      <w:t>-</w:t>
    </w:r>
    <w:r w:rsidR="0007571F">
      <w:rPr>
        <w:sz w:val="22"/>
        <w:szCs w:val="22"/>
        <w:lang w:val="en-GB"/>
      </w:rPr>
      <w:t>03</w:t>
    </w:r>
  </w:p>
  <w:p w14:paraId="5CC5ED43" w14:textId="77777777" w:rsidR="00C16462" w:rsidRDefault="00C16462" w:rsidP="003A6284">
    <w:pPr>
      <w:pStyle w:val="Sidfot"/>
      <w:jc w:val="center"/>
      <w:rPr>
        <w:sz w:val="22"/>
        <w:szCs w:val="22"/>
        <w:lang w:val="en-GB"/>
      </w:rPr>
    </w:pPr>
  </w:p>
  <w:p w14:paraId="7F373A3E" w14:textId="263ECF49" w:rsidR="00DB0185" w:rsidRPr="003A6284" w:rsidRDefault="00DB0185" w:rsidP="002E12E6">
    <w:pPr>
      <w:pStyle w:val="Sidfot"/>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8FB9" w14:textId="336C4E48" w:rsidR="002E12E6" w:rsidRPr="003A6284" w:rsidRDefault="002E12E6" w:rsidP="00DE3057">
    <w:pPr>
      <w:pStyle w:val="Sidfot"/>
      <w:jc w:val="right"/>
      <w:rPr>
        <w:sz w:val="22"/>
        <w:szCs w:val="22"/>
      </w:rPr>
    </w:pPr>
    <w:r>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948D" w14:textId="77777777" w:rsidR="00D262E8" w:rsidRDefault="00D262E8" w:rsidP="00D32EAC">
      <w:pPr>
        <w:spacing w:before="120" w:after="0" w:line="240" w:lineRule="auto"/>
      </w:pPr>
      <w:r>
        <w:separator/>
      </w:r>
    </w:p>
  </w:footnote>
  <w:footnote w:type="continuationSeparator" w:id="0">
    <w:p w14:paraId="4FB5CF4E" w14:textId="77777777" w:rsidR="00D262E8" w:rsidRDefault="00D262E8">
      <w:r>
        <w:continuationSeparator/>
      </w:r>
    </w:p>
  </w:footnote>
  <w:footnote w:id="1">
    <w:p w14:paraId="4CD7BC8A" w14:textId="77777777" w:rsidR="00736177" w:rsidRDefault="00736177" w:rsidP="00736177">
      <w:pPr>
        <w:pStyle w:val="Fotnotstext"/>
      </w:pPr>
      <w:r>
        <w:rPr>
          <w:rStyle w:val="Fotnotsreferens"/>
        </w:rPr>
        <w:footnoteRef/>
      </w:r>
      <w:r>
        <w:t xml:space="preserve"> </w:t>
      </w:r>
      <w:proofErr w:type="spellStart"/>
      <w:r w:rsidRPr="006B7850">
        <w:rPr>
          <w:szCs w:val="18"/>
        </w:rPr>
        <w:t>Emittenter</w:t>
      </w:r>
      <w:proofErr w:type="spellEnd"/>
      <w:r w:rsidRPr="006B7850">
        <w:rPr>
          <w:szCs w:val="18"/>
        </w:rPr>
        <w:t xml:space="preserve"> som står under tillsyn i enlighet med förordning 2016/1011 om index som används som referensvärden (Benchmark </w:t>
      </w:r>
      <w:proofErr w:type="spellStart"/>
      <w:r w:rsidRPr="006B7850">
        <w:rPr>
          <w:szCs w:val="18"/>
        </w:rPr>
        <w:t>regulation</w:t>
      </w:r>
      <w:proofErr w:type="spellEnd"/>
      <w:r w:rsidRPr="006B7850">
        <w:rPr>
          <w:szCs w:val="18"/>
        </w:rPr>
        <w:t xml:space="preserve">) kan vara skyldiga att tillämpa särskilda regler avseende tillämplig </w:t>
      </w:r>
      <w:proofErr w:type="spellStart"/>
      <w:r w:rsidRPr="006B7850">
        <w:rPr>
          <w:szCs w:val="18"/>
        </w:rPr>
        <w:t>basränta</w:t>
      </w:r>
      <w:proofErr w:type="spellEnd"/>
      <w:r w:rsidRPr="006B7850">
        <w:rPr>
          <w:szCs w:val="18"/>
        </w:rPr>
        <w:t>.</w:t>
      </w:r>
    </w:p>
  </w:footnote>
  <w:footnote w:id="2">
    <w:p w14:paraId="0D646460" w14:textId="4C9E4174" w:rsidR="008628F6" w:rsidRDefault="008628F6">
      <w:pPr>
        <w:pStyle w:val="Fotnotstext"/>
      </w:pPr>
      <w:r>
        <w:rPr>
          <w:rStyle w:val="Fotnotsreferens"/>
        </w:rPr>
        <w:footnoteRef/>
      </w:r>
      <w:r>
        <w:t xml:space="preserve"> </w:t>
      </w:r>
      <w:r w:rsidRPr="008628F6">
        <w:t>Eventuellt golv för ränta/IBOR att inkluderas i räntebestämmelsen i de Allmänna Villkoren om relevant.</w:t>
      </w:r>
    </w:p>
  </w:footnote>
  <w:footnote w:id="3">
    <w:p w14:paraId="792CA325" w14:textId="77777777" w:rsidR="006A0252" w:rsidRDefault="006A0252">
      <w:pPr>
        <w:pStyle w:val="Fotnotstext"/>
      </w:pPr>
      <w:r>
        <w:rPr>
          <w:rStyle w:val="Fotnotsreferens"/>
        </w:rPr>
        <w:footnoteRef/>
      </w:r>
      <w:r>
        <w:t xml:space="preserve"> </w:t>
      </w:r>
      <w:proofErr w:type="spellStart"/>
      <w:r w:rsidRPr="00CB117B">
        <w:t>Emittenter</w:t>
      </w:r>
      <w:proofErr w:type="spellEnd"/>
      <w:r w:rsidRPr="00CB117B">
        <w:t xml:space="preserve"> som står under tillsyn i enlighet med förordning 2016/1011 om index som används som referensvärden (Benchmark </w:t>
      </w:r>
      <w:proofErr w:type="spellStart"/>
      <w:r w:rsidRPr="00CB117B">
        <w:t>regulation</w:t>
      </w:r>
      <w:proofErr w:type="spellEnd"/>
      <w:r w:rsidRPr="00CB117B">
        <w:t xml:space="preserve">) kan vara skyldiga att tillämpa särskilda regler avseende tillämplig </w:t>
      </w:r>
      <w:proofErr w:type="spellStart"/>
      <w:r w:rsidRPr="00CB117B">
        <w:t>basränta</w:t>
      </w:r>
      <w:proofErr w:type="spellEnd"/>
      <w:r w:rsidRPr="00CB117B">
        <w:t>.</w:t>
      </w:r>
    </w:p>
  </w:footnote>
  <w:footnote w:id="4">
    <w:p w14:paraId="0CBFA62B" w14:textId="709C5FDC" w:rsidR="008628F6" w:rsidRDefault="008628F6">
      <w:pPr>
        <w:pStyle w:val="Fotnotstext"/>
      </w:pPr>
      <w:r>
        <w:rPr>
          <w:rStyle w:val="Fotnotsreferens"/>
        </w:rPr>
        <w:footnoteRef/>
      </w:r>
      <w:r>
        <w:t xml:space="preserve"> </w:t>
      </w:r>
      <w:r w:rsidRPr="008628F6">
        <w:t>Eventuellt golv för ränta/IBOR att inkluderas i räntebestämmelsen i de Allmänna Villkoren.</w:t>
      </w:r>
    </w:p>
  </w:footnote>
  <w:footnote w:id="5">
    <w:p w14:paraId="062E1F99" w14:textId="5BFD0774" w:rsidR="006A0252" w:rsidRDefault="006A0252">
      <w:pPr>
        <w:pStyle w:val="Fotnotstext"/>
      </w:pPr>
      <w:r>
        <w:rPr>
          <w:rStyle w:val="Fotnotsreferens"/>
        </w:rPr>
        <w:footnoteRef/>
      </w:r>
      <w:r>
        <w:t xml:space="preserve"> </w:t>
      </w:r>
      <w:r w:rsidRPr="00984C49">
        <w:t>Ytterligare överväganden kan behöva göras i förhållande till regulatoriskt kapital (</w:t>
      </w:r>
      <w:proofErr w:type="gramStart"/>
      <w:r w:rsidRPr="00984C49">
        <w:t>t.ex.</w:t>
      </w:r>
      <w:proofErr w:type="gramEnd"/>
      <w:r w:rsidRPr="00984C49">
        <w:t xml:space="preserve"> AT1</w:t>
      </w:r>
      <w:r w:rsidR="00467CA7">
        <w:t xml:space="preserve">, </w:t>
      </w:r>
      <w:proofErr w:type="spellStart"/>
      <w:r w:rsidR="00467CA7">
        <w:t>Tier</w:t>
      </w:r>
      <w:proofErr w:type="spellEnd"/>
      <w:r w:rsidR="00467CA7">
        <w:t xml:space="preserve"> 2</w:t>
      </w:r>
      <w:r w:rsidRPr="00984C49">
        <w:t xml:space="preserve"> och förlagslån)</w:t>
      </w:r>
      <w:r w:rsidR="00FD71A6">
        <w:t xml:space="preserve"> såsom exempelvis </w:t>
      </w:r>
      <w:r w:rsidR="004626F8">
        <w:t>beaktande av</w:t>
      </w:r>
      <w:r w:rsidR="00F233E3">
        <w:t xml:space="preserve"> tillämpliga regelverk </w:t>
      </w:r>
      <w:r w:rsidR="008A7916">
        <w:t xml:space="preserve">som </w:t>
      </w:r>
      <w:proofErr w:type="spellStart"/>
      <w:r w:rsidR="008A7916">
        <w:t>emittenten</w:t>
      </w:r>
      <w:proofErr w:type="spellEnd"/>
      <w:r w:rsidR="008A7916">
        <w:t xml:space="preserve"> omfattas av </w:t>
      </w:r>
      <w:r w:rsidR="00F233E3">
        <w:t>och godkännande från tillsynsmyndighet</w:t>
      </w:r>
      <w:r w:rsidRPr="00984C49">
        <w:t>.</w:t>
      </w:r>
      <w:r w:rsidR="00F233E3">
        <w:t xml:space="preserve"> Sådana eventuella anpassningar och ändringar/tillägg i villkoren tas inte höjd för i detta dokument. </w:t>
      </w:r>
      <w:r w:rsidR="00FD71A6">
        <w:t xml:space="preserve"> </w:t>
      </w:r>
    </w:p>
  </w:footnote>
  <w:footnote w:id="6">
    <w:p w14:paraId="7E896B16" w14:textId="07B93D2D" w:rsidR="007A50D8" w:rsidRDefault="007A50D8">
      <w:pPr>
        <w:pStyle w:val="Fotnotstext"/>
      </w:pPr>
      <w:r>
        <w:rPr>
          <w:rStyle w:val="Fotnotsreferens"/>
        </w:rPr>
        <w:footnoteRef/>
      </w:r>
      <w:r>
        <w:t xml:space="preserve"> </w:t>
      </w:r>
      <w:r w:rsidRPr="007A50D8">
        <w:t xml:space="preserve">Om byte ska ske dessförinnan, </w:t>
      </w:r>
      <w:proofErr w:type="gramStart"/>
      <w:r w:rsidRPr="007A50D8">
        <w:t>t.ex.</w:t>
      </w:r>
      <w:proofErr w:type="gramEnd"/>
      <w:r w:rsidRPr="007A50D8">
        <w:t xml:space="preserve"> på grund av byte under </w:t>
      </w:r>
      <w:proofErr w:type="spellStart"/>
      <w:r w:rsidRPr="007A50D8">
        <w:t>emittentens</w:t>
      </w:r>
      <w:proofErr w:type="spellEnd"/>
      <w:r w:rsidRPr="007A50D8">
        <w:t xml:space="preserve"> derivatkontrakt, ska det klargöras här.</w:t>
      </w:r>
    </w:p>
  </w:footnote>
  <w:footnote w:id="7">
    <w:p w14:paraId="48B34439" w14:textId="77777777" w:rsidR="000112DB" w:rsidRDefault="000112DB" w:rsidP="000112DB">
      <w:pPr>
        <w:pStyle w:val="Fotnotstext"/>
      </w:pPr>
      <w:r>
        <w:rPr>
          <w:rStyle w:val="Fotnotsreferens"/>
        </w:rPr>
        <w:footnoteRef/>
      </w:r>
      <w:r>
        <w:t xml:space="preserve"> Att inkluderas för det fall det finns en agentfunktion. </w:t>
      </w:r>
    </w:p>
  </w:footnote>
  <w:footnote w:id="8">
    <w:p w14:paraId="327EEE2D" w14:textId="6E584D53" w:rsidR="006A0252" w:rsidRDefault="006A0252">
      <w:pPr>
        <w:pStyle w:val="Fotnotstext"/>
      </w:pPr>
      <w:r>
        <w:rPr>
          <w:rStyle w:val="Fotnotsreferens"/>
        </w:rPr>
        <w:footnoteRef/>
      </w:r>
      <w:r>
        <w:t xml:space="preserve"> </w:t>
      </w:r>
      <w:r w:rsidRPr="00984C49">
        <w:t xml:space="preserve">Ytterligare rekvisit för att frivilliga åtgärder ska få vidtas bör övervägas. Sådana rekvisit kan </w:t>
      </w:r>
      <w:proofErr w:type="gramStart"/>
      <w:r w:rsidRPr="00984C49">
        <w:t>t.ex.</w:t>
      </w:r>
      <w:proofErr w:type="gramEnd"/>
      <w:r w:rsidRPr="00984C49">
        <w:t xml:space="preserve"> bestå i krav på att tillämplig Ersättande Ränt</w:t>
      </w:r>
      <w:r w:rsidR="00E769A6">
        <w:t>e</w:t>
      </w:r>
      <w:r w:rsidR="00494690">
        <w:t>bas</w:t>
      </w:r>
      <w:r w:rsidRPr="00984C49">
        <w:t xml:space="preserve"> inte får medföra materiella ekonomiska fördelar för </w:t>
      </w:r>
      <w:proofErr w:type="spellStart"/>
      <w:r w:rsidRPr="00984C49">
        <w:t>emittenten</w:t>
      </w:r>
      <w:proofErr w:type="spellEnd"/>
      <w:r w:rsidRPr="00984C49">
        <w:t xml:space="preserve">, en begränsning avseende under vilken tidsperiod frivilliga åtgärder får vidtas och/eller att bytet endast får ske i anledning av övergång till annan referensränta under </w:t>
      </w:r>
      <w:proofErr w:type="spellStart"/>
      <w:r w:rsidRPr="00984C49">
        <w:t>emittentens</w:t>
      </w:r>
      <w:proofErr w:type="spellEnd"/>
      <w:r w:rsidRPr="00984C49">
        <w:t xml:space="preserve"> derivatkontrakt.</w:t>
      </w:r>
    </w:p>
  </w:footnote>
  <w:footnote w:id="9">
    <w:p w14:paraId="5F0FCCA0" w14:textId="5E6ED28A" w:rsidR="007A274B" w:rsidRDefault="007A274B">
      <w:pPr>
        <w:pStyle w:val="Fotnotstext"/>
      </w:pPr>
      <w:r>
        <w:rPr>
          <w:rStyle w:val="Fotnotsreferens"/>
        </w:rPr>
        <w:footnoteRef/>
      </w:r>
      <w:r>
        <w:t xml:space="preserve"> Information bör ges till alla de parter som berörs av ändring till Ersättande Räntebas. </w:t>
      </w:r>
    </w:p>
  </w:footnote>
  <w:footnote w:id="10">
    <w:p w14:paraId="57A3AE74" w14:textId="158A11BD" w:rsidR="009D7DFB" w:rsidRDefault="009D7DFB">
      <w:pPr>
        <w:pStyle w:val="Fotnotstext"/>
      </w:pPr>
      <w:r>
        <w:rPr>
          <w:rStyle w:val="Fotnotsreferens"/>
        </w:rPr>
        <w:footnoteRef/>
      </w:r>
      <w:r>
        <w:t xml:space="preserve"> S</w:t>
      </w:r>
      <w:r w:rsidRPr="009D7DFB">
        <w:t xml:space="preserve">täm av att skrivning om när ändringar blir tillämpliga överensstämmer med vad som anges i övrigt i avsnitt </w:t>
      </w:r>
      <w:r>
        <w:t xml:space="preserve">”Ändring av villkor </w:t>
      </w:r>
      <w:proofErr w:type="gramStart"/>
      <w:r>
        <w:t>m.m.</w:t>
      </w:r>
      <w:proofErr w:type="gramEnd"/>
      <w:r>
        <w:t>” i de Allmänna V</w:t>
      </w:r>
      <w:r w:rsidRPr="009D7DFB">
        <w:t>illkoren</w:t>
      </w:r>
      <w:r>
        <w:t>.</w:t>
      </w:r>
    </w:p>
  </w:footnote>
  <w:footnote w:id="11">
    <w:p w14:paraId="23387066" w14:textId="78B2D0FC" w:rsidR="005A6877" w:rsidRPr="00202202" w:rsidRDefault="005A6877">
      <w:pPr>
        <w:pStyle w:val="Fotnotstext"/>
      </w:pPr>
      <w:r>
        <w:rPr>
          <w:rStyle w:val="Fotnotsreferens"/>
        </w:rPr>
        <w:footnoteRef/>
      </w:r>
      <w:r>
        <w:t xml:space="preserve"> </w:t>
      </w:r>
      <w:r w:rsidR="0009626B">
        <w:t xml:space="preserve">Per datumet för färdigställandet av detta dokument har Svenska Bankföreningen den 9 juli 2021 publicerat en konsultation avseende rekommendation om ersättningsränta till STIBOR. Av </w:t>
      </w:r>
      <w:r w:rsidR="00306DB0">
        <w:t xml:space="preserve">den </w:t>
      </w:r>
      <w:r w:rsidR="0009626B">
        <w:t xml:space="preserve">rekommendationen framkommer att den ränta som ersätter STIBOR om någon triggerhändelse utlöses rekommenderas vara SWESTR. </w:t>
      </w:r>
      <w:r w:rsidR="0070563D">
        <w:t>Per</w:t>
      </w:r>
      <w:r w:rsidR="00474C0C">
        <w:t xml:space="preserve"> </w:t>
      </w:r>
      <w:r w:rsidR="0070563D">
        <w:t>datumet för färdigställandet av detta dokument har</w:t>
      </w:r>
      <w:r w:rsidR="00474C0C">
        <w:t xml:space="preserve"> en arbetsgrupp initierad av </w:t>
      </w:r>
      <w:proofErr w:type="gramStart"/>
      <w:r w:rsidR="001F3C75">
        <w:t>bl.a.</w:t>
      </w:r>
      <w:proofErr w:type="gramEnd"/>
      <w:r w:rsidR="001F3C75">
        <w:t xml:space="preserve"> </w:t>
      </w:r>
      <w:r w:rsidR="00474C0C">
        <w:t>Europeiska Centralbanken</w:t>
      </w:r>
      <w:r w:rsidR="00B169D8">
        <w:t>,</w:t>
      </w:r>
      <w:r w:rsidR="00474C0C">
        <w:t xml:space="preserve"> den 11 maj 2021 publicerat en rekommendation </w:t>
      </w:r>
      <w:r w:rsidR="00306DB0">
        <w:t>om</w:t>
      </w:r>
      <w:r w:rsidR="00474C0C">
        <w:t xml:space="preserve"> ersättningsränta till EURIBOR. Av </w:t>
      </w:r>
      <w:r w:rsidR="00306DB0">
        <w:t xml:space="preserve">den </w:t>
      </w:r>
      <w:r w:rsidR="00474C0C">
        <w:t>rekommendationen framkommer att den ränta som ersätter EURIBOR om någon triggerhändelse utlöses rekommenderas vara</w:t>
      </w:r>
      <w:r w:rsidR="0070563D">
        <w:t xml:space="preserve"> </w:t>
      </w:r>
      <w:r w:rsidR="00202202" w:rsidRPr="00202202">
        <w:t>€STR</w:t>
      </w:r>
      <w:r w:rsidR="002022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10DE" w14:textId="77777777" w:rsidR="006A0252" w:rsidRPr="00891D5A" w:rsidRDefault="006A0252" w:rsidP="007D4C7E">
    <w:pPr>
      <w:pStyle w:val="Sidhuvud"/>
      <w:ind w:right="-70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3AB" w14:textId="23BE79B2" w:rsidR="00C16462" w:rsidRDefault="00EE2897" w:rsidP="00B816E2">
    <w:pPr>
      <w:pStyle w:val="Sidhuvud"/>
      <w:jc w:val="center"/>
    </w:pPr>
    <w:r>
      <w:rPr>
        <w:noProof/>
      </w:rPr>
      <w:drawing>
        <wp:inline distT="0" distB="0" distL="0" distR="0" wp14:anchorId="5D4F6865" wp14:editId="4A64D683">
          <wp:extent cx="2800985" cy="594995"/>
          <wp:effectExtent l="0" t="0" r="0"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tex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0985" cy="594995"/>
                  </a:xfrm>
                  <a:prstGeom prst="rect">
                    <a:avLst/>
                  </a:prstGeom>
                </pic:spPr>
              </pic:pic>
            </a:graphicData>
          </a:graphic>
        </wp:inline>
      </w:drawing>
    </w:r>
  </w:p>
  <w:p w14:paraId="31BAFC68" w14:textId="77777777" w:rsidR="00C16462" w:rsidRDefault="00C164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07D22"/>
    <w:name w:val="DocXtoolsCompanion_1"/>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D92F018"/>
    <w:name w:val="DocXtoolsCompanion_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528AAD2"/>
    <w:name w:val="DocXtoolsCompanion_3"/>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AF095AE"/>
    <w:name w:val="DocXtoolsCompanion_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2481BF6"/>
    <w:name w:val="DocXtoolsCompanion_5"/>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name w:val="DocXtoolsCompanion_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name w:val="DocXtoolsCompanion_7"/>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name w:val="DocXtoolsCompanion_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A4B0E0"/>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E060E"/>
    <w:name w:val="DocXtoolsCompanion_10"/>
    <w:lvl w:ilvl="0">
      <w:start w:val="1"/>
      <w:numFmt w:val="bullet"/>
      <w:pStyle w:val="Punktlista"/>
      <w:lvlText w:val=""/>
      <w:lvlJc w:val="left"/>
      <w:pPr>
        <w:tabs>
          <w:tab w:val="num" w:pos="1304"/>
        </w:tabs>
        <w:ind w:left="1304" w:hanging="295"/>
      </w:pPr>
      <w:rPr>
        <w:rFonts w:ascii="Symbol" w:hAnsi="Symbol" w:hint="default"/>
      </w:rPr>
    </w:lvl>
  </w:abstractNum>
  <w:abstractNum w:abstractNumId="10" w15:restartNumberingAfterBreak="0">
    <w:nsid w:val="0073716C"/>
    <w:multiLevelType w:val="multilevel"/>
    <w:tmpl w:val="EB0A618E"/>
    <w:name w:val="DocXtoolsCompanion_11"/>
    <w:lvl w:ilvl="0">
      <w:start w:val="1"/>
      <w:numFmt w:val="lowerLetter"/>
      <w:pStyle w:val="Listlevel1aAlt5"/>
      <w:lvlText w:val="(%1)"/>
      <w:lvlJc w:val="left"/>
      <w:pPr>
        <w:tabs>
          <w:tab w:val="num" w:pos="1729"/>
        </w:tabs>
        <w:ind w:left="1729" w:hanging="720"/>
      </w:pPr>
      <w:rPr>
        <w:rFonts w:hint="default"/>
        <w:color w:val="auto"/>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Numbparagr3AltU"/>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CD658B"/>
    <w:multiLevelType w:val="multilevel"/>
    <w:tmpl w:val="BEF6897C"/>
    <w:name w:val="DocXtoolsCompanion_12"/>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2" w15:restartNumberingAfterBreak="0">
    <w:nsid w:val="07DF2E57"/>
    <w:multiLevelType w:val="multilevel"/>
    <w:tmpl w:val="9B663BF2"/>
    <w:name w:val="DocXtoolsCompanion_13"/>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3" w15:restartNumberingAfterBreak="0">
    <w:nsid w:val="092629CB"/>
    <w:multiLevelType w:val="multilevel"/>
    <w:tmpl w:val="041D001D"/>
    <w:name w:val="DocXtoolsCompanion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7D0BB1"/>
    <w:multiLevelType w:val="hybridMultilevel"/>
    <w:tmpl w:val="488477A4"/>
    <w:name w:val="DocXtoolsCompanion_15"/>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74DD1"/>
    <w:multiLevelType w:val="hybridMultilevel"/>
    <w:tmpl w:val="AD0AC806"/>
    <w:name w:val="DocXtoolsCompanion_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F183B5F"/>
    <w:multiLevelType w:val="multilevel"/>
    <w:tmpl w:val="123E386A"/>
    <w:name w:val="DocXtoolsCompanion_17"/>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7" w15:restartNumberingAfterBreak="0">
    <w:nsid w:val="0F2C37E8"/>
    <w:multiLevelType w:val="hybridMultilevel"/>
    <w:tmpl w:val="375A01B4"/>
    <w:lvl w:ilvl="0" w:tplc="B29A5432">
      <w:start w:val="1"/>
      <w:numFmt w:val="lowerRoman"/>
      <w:lvlText w:val="(%1)"/>
      <w:lvlJc w:val="left"/>
      <w:pPr>
        <w:ind w:left="1429" w:hanging="360"/>
      </w:pPr>
      <w:rPr>
        <w:rFonts w:asciiTheme="minorHAnsi" w:eastAsia="Times New Roman" w:hAnsiTheme="minorHAnsi" w:cstheme="minorHAnsi"/>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8" w15:restartNumberingAfterBreak="0">
    <w:nsid w:val="15E47209"/>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677762B"/>
    <w:multiLevelType w:val="multilevel"/>
    <w:tmpl w:val="CE58A19A"/>
    <w:name w:val="DocXtoolsCompanion_18"/>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170E6484"/>
    <w:multiLevelType w:val="hybridMultilevel"/>
    <w:tmpl w:val="1B89E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1213799"/>
    <w:multiLevelType w:val="multilevel"/>
    <w:tmpl w:val="6F2A0D4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1E92DEB"/>
    <w:multiLevelType w:val="multilevel"/>
    <w:tmpl w:val="A010182A"/>
    <w:name w:val="DocXtoolsCompanion_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3407496"/>
    <w:multiLevelType w:val="hybridMultilevel"/>
    <w:tmpl w:val="DB841A4C"/>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4" w15:restartNumberingAfterBreak="0">
    <w:nsid w:val="281A16FE"/>
    <w:multiLevelType w:val="multilevel"/>
    <w:tmpl w:val="38BE4118"/>
    <w:name w:val="DocXtoolsCompanion_20"/>
    <w:lvl w:ilvl="0">
      <w:start w:val="1"/>
      <w:numFmt w:val="lowerRoman"/>
      <w:lvlText w:val="(%1)"/>
      <w:lvlJc w:val="left"/>
      <w:pPr>
        <w:tabs>
          <w:tab w:val="num" w:pos="1985"/>
        </w:tabs>
        <w:ind w:left="1985" w:hanging="681"/>
      </w:pPr>
      <w:rPr>
        <w:rFonts w:hint="default"/>
      </w:rPr>
    </w:lvl>
    <w:lvl w:ilvl="1">
      <w:start w:val="1"/>
      <w:numFmt w:val="lowerRoman"/>
      <w:lvlText w:val="(%2)"/>
      <w:lvlJc w:val="left"/>
      <w:pPr>
        <w:tabs>
          <w:tab w:val="num" w:pos="2665"/>
        </w:tabs>
        <w:ind w:left="2665" w:hanging="680"/>
      </w:pPr>
      <w:rPr>
        <w:rFonts w:hint="default"/>
      </w:rPr>
    </w:lvl>
    <w:lvl w:ilvl="2">
      <w:start w:val="1"/>
      <w:numFmt w:val="lowerRoman"/>
      <w:lvlText w:val="(%3)"/>
      <w:lvlJc w:val="left"/>
      <w:pPr>
        <w:tabs>
          <w:tab w:val="num" w:pos="3345"/>
        </w:tabs>
        <w:ind w:left="3345" w:hanging="680"/>
      </w:pPr>
      <w:rPr>
        <w:rFonts w:hint="default"/>
      </w:rPr>
    </w:lvl>
    <w:lvl w:ilvl="3">
      <w:start w:val="1"/>
      <w:numFmt w:val="lowerRoman"/>
      <w:lvlText w:val="(%4)"/>
      <w:lvlJc w:val="left"/>
      <w:pPr>
        <w:tabs>
          <w:tab w:val="num" w:pos="4026"/>
        </w:tabs>
        <w:ind w:left="4026" w:hanging="681"/>
      </w:pPr>
      <w:rPr>
        <w:rFonts w:hint="default"/>
      </w:rPr>
    </w:lvl>
    <w:lvl w:ilvl="4">
      <w:start w:val="1"/>
      <w:numFmt w:val="lowerLetter"/>
      <w:lvlText w:val="%5."/>
      <w:lvlJc w:val="left"/>
      <w:pPr>
        <w:tabs>
          <w:tab w:val="num" w:pos="4905"/>
        </w:tabs>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5" w15:restartNumberingAfterBreak="0">
    <w:nsid w:val="28370A75"/>
    <w:multiLevelType w:val="multilevel"/>
    <w:tmpl w:val="86981386"/>
    <w:name w:val="DocXtoolsCompanion_21"/>
    <w:lvl w:ilvl="0">
      <w:start w:val="1"/>
      <w:numFmt w:val="lowerLetter"/>
      <w:lvlText w:val="(%1)"/>
      <w:lvlJc w:val="left"/>
      <w:pPr>
        <w:tabs>
          <w:tab w:val="num" w:pos="1985"/>
        </w:tabs>
        <w:ind w:left="1985" w:hanging="681"/>
      </w:pPr>
      <w:rPr>
        <w:rFonts w:hint="default"/>
      </w:rPr>
    </w:lvl>
    <w:lvl w:ilvl="1">
      <w:start w:val="1"/>
      <w:numFmt w:val="lowerLetter"/>
      <w:lvlText w:val="(%2)"/>
      <w:lvlJc w:val="left"/>
      <w:pPr>
        <w:tabs>
          <w:tab w:val="num" w:pos="2665"/>
        </w:tabs>
        <w:ind w:left="2665" w:hanging="680"/>
      </w:pPr>
      <w:rPr>
        <w:rFonts w:hint="default"/>
      </w:rPr>
    </w:lvl>
    <w:lvl w:ilvl="2">
      <w:start w:val="1"/>
      <w:numFmt w:val="lowerLetter"/>
      <w:lvlText w:val="(%3)"/>
      <w:lvlJc w:val="left"/>
      <w:pPr>
        <w:tabs>
          <w:tab w:val="num" w:pos="3345"/>
        </w:tabs>
        <w:ind w:left="3345" w:hanging="680"/>
      </w:pPr>
      <w:rPr>
        <w:rFonts w:hint="default"/>
      </w:rPr>
    </w:lvl>
    <w:lvl w:ilvl="3">
      <w:start w:val="1"/>
      <w:numFmt w:val="lowerLetter"/>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6" w15:restartNumberingAfterBreak="0">
    <w:nsid w:val="2BFA618A"/>
    <w:multiLevelType w:val="hybridMultilevel"/>
    <w:tmpl w:val="82EADE14"/>
    <w:name w:val="DocXtoolsCompanion_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D501283"/>
    <w:multiLevelType w:val="multilevel"/>
    <w:tmpl w:val="17044D2E"/>
    <w:name w:val="DocXtoolsCompanion_23"/>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28" w15:restartNumberingAfterBreak="0">
    <w:nsid w:val="2DFB36DD"/>
    <w:multiLevelType w:val="hybridMultilevel"/>
    <w:tmpl w:val="DB841A4C"/>
    <w:name w:val="DocXtoolsCompanion_24"/>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F686F1A"/>
    <w:multiLevelType w:val="multilevel"/>
    <w:tmpl w:val="CE58A19A"/>
    <w:name w:val="DocXtoolsCompanion_26"/>
    <w:numStyleLink w:val="GDAPunktlistor"/>
  </w:abstractNum>
  <w:abstractNum w:abstractNumId="31" w15:restartNumberingAfterBreak="0">
    <w:nsid w:val="30F86924"/>
    <w:multiLevelType w:val="hybridMultilevel"/>
    <w:tmpl w:val="2ED63D5C"/>
    <w:name w:val="DocXtoolsCompanion_27"/>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239005A"/>
    <w:multiLevelType w:val="hybridMultilevel"/>
    <w:tmpl w:val="51164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51A5440"/>
    <w:multiLevelType w:val="hybridMultilevel"/>
    <w:tmpl w:val="CCC076D2"/>
    <w:name w:val="DocXtoolsCompanion_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68D6F5B"/>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9BC1319"/>
    <w:multiLevelType w:val="multilevel"/>
    <w:tmpl w:val="041D001F"/>
    <w:name w:val="DocXtoolsCompanion_29"/>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CB07392"/>
    <w:multiLevelType w:val="hybridMultilevel"/>
    <w:tmpl w:val="085C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1825DF8"/>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1A0584C"/>
    <w:multiLevelType w:val="multilevel"/>
    <w:tmpl w:val="E0301F98"/>
    <w:name w:val="DocXtoolsCompanion_30"/>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sz w:val="20"/>
      </w:rPr>
    </w:lvl>
    <w:lvl w:ilvl="2">
      <w:start w:val="1"/>
      <w:numFmt w:val="decimal"/>
      <w:lvlText w:val="%1.%2.%3"/>
      <w:lvlJc w:val="left"/>
      <w:pPr>
        <w:tabs>
          <w:tab w:val="num" w:pos="0"/>
        </w:tabs>
        <w:ind w:left="1009" w:hanging="1009"/>
      </w:pPr>
      <w:rPr>
        <w:rFonts w:hint="default"/>
        <w:b w:val="0"/>
        <w:i w:val="0"/>
        <w:u w:val="none"/>
      </w:rPr>
    </w:lvl>
    <w:lvl w:ilvl="3">
      <w:start w:val="1"/>
      <w:numFmt w:val="decimal"/>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39" w15:restartNumberingAfterBreak="0">
    <w:nsid w:val="442508D5"/>
    <w:multiLevelType w:val="hybridMultilevel"/>
    <w:tmpl w:val="0C64B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5202DFB"/>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5C26E04"/>
    <w:multiLevelType w:val="multilevel"/>
    <w:tmpl w:val="69A44B96"/>
    <w:name w:val="DocXtoolsCompanion_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A25BE5"/>
    <w:multiLevelType w:val="hybridMultilevel"/>
    <w:tmpl w:val="D26AA8DE"/>
    <w:name w:val="DocXtoolsCompanion_32"/>
    <w:lvl w:ilvl="0" w:tplc="E0B03D7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C7C6A07"/>
    <w:multiLevelType w:val="multilevel"/>
    <w:tmpl w:val="041D001D"/>
    <w:name w:val="DocXtoolsCompanion_33"/>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D3408C2"/>
    <w:multiLevelType w:val="multilevel"/>
    <w:tmpl w:val="CE58A19A"/>
    <w:name w:val="DocXtoolsCompanion_34"/>
    <w:numStyleLink w:val="GDAPunktlistor"/>
  </w:abstractNum>
  <w:abstractNum w:abstractNumId="45" w15:restartNumberingAfterBreak="0">
    <w:nsid w:val="4F7F0112"/>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4F95553C"/>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2304B9F"/>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532B6D0B"/>
    <w:multiLevelType w:val="multilevel"/>
    <w:tmpl w:val="C7A4643C"/>
    <w:name w:val="DocXtoolsCompanion_35"/>
    <w:lvl w:ilvl="0">
      <w:start w:val="1"/>
      <w:numFmt w:val="decimal"/>
      <w:lvlText w:val="(%1)"/>
      <w:lvlJc w:val="left"/>
      <w:pPr>
        <w:tabs>
          <w:tab w:val="num" w:pos="1985"/>
        </w:tabs>
        <w:ind w:left="1985" w:hanging="681"/>
      </w:pPr>
      <w:rPr>
        <w:rFonts w:hint="default"/>
      </w:rPr>
    </w:lvl>
    <w:lvl w:ilvl="1">
      <w:start w:val="1"/>
      <w:numFmt w:val="decimal"/>
      <w:lvlText w:val="(%2)"/>
      <w:lvlJc w:val="left"/>
      <w:pPr>
        <w:tabs>
          <w:tab w:val="num" w:pos="2665"/>
        </w:tabs>
        <w:ind w:left="2665" w:hanging="680"/>
      </w:pPr>
      <w:rPr>
        <w:rFonts w:hint="default"/>
      </w:rPr>
    </w:lvl>
    <w:lvl w:ilvl="2">
      <w:start w:val="1"/>
      <w:numFmt w:val="decimal"/>
      <w:lvlText w:val="(%3)"/>
      <w:lvlJc w:val="left"/>
      <w:pPr>
        <w:tabs>
          <w:tab w:val="num" w:pos="3345"/>
        </w:tabs>
        <w:ind w:left="3345" w:hanging="680"/>
      </w:pPr>
      <w:rPr>
        <w:rFonts w:hint="default"/>
      </w:rPr>
    </w:lvl>
    <w:lvl w:ilvl="3">
      <w:start w:val="1"/>
      <w:numFmt w:val="decimal"/>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49" w15:restartNumberingAfterBreak="0">
    <w:nsid w:val="58492CEB"/>
    <w:multiLevelType w:val="multilevel"/>
    <w:tmpl w:val="D6700BF2"/>
    <w:lvl w:ilvl="0">
      <w:start w:val="1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0B3CA2"/>
    <w:multiLevelType w:val="multilevel"/>
    <w:tmpl w:val="041D0023"/>
    <w:name w:val="DocXtoolsCompanion_36"/>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70815694"/>
    <w:multiLevelType w:val="multilevel"/>
    <w:tmpl w:val="4E50BF3E"/>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81FCC"/>
    <w:multiLevelType w:val="multilevel"/>
    <w:tmpl w:val="404AD16C"/>
    <w:name w:val="DocXtoolsCompanion_37"/>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851"/>
        </w:tabs>
        <w:ind w:left="851" w:hanging="851"/>
      </w:pPr>
      <w:rPr>
        <w:rFonts w:hint="default"/>
      </w:rPr>
    </w:lvl>
    <w:lvl w:ilvl="5">
      <w:start w:val="1"/>
      <w:numFmt w:val="decimal"/>
      <w:pStyle w:val="Rubrik6"/>
      <w:lvlText w:val="%1.%2.%3.%4.%5.%6"/>
      <w:lvlJc w:val="left"/>
      <w:pPr>
        <w:tabs>
          <w:tab w:val="num" w:pos="851"/>
        </w:tabs>
        <w:ind w:left="851" w:hanging="851"/>
      </w:pPr>
      <w:rPr>
        <w:rFonts w:hint="default"/>
      </w:rPr>
    </w:lvl>
    <w:lvl w:ilvl="6">
      <w:start w:val="1"/>
      <w:numFmt w:val="decimal"/>
      <w:pStyle w:val="Rubrik7"/>
      <w:lvlText w:val="%1.%2.%3.%4.%5.%6.%7"/>
      <w:lvlJc w:val="left"/>
      <w:pPr>
        <w:tabs>
          <w:tab w:val="num" w:pos="851"/>
        </w:tabs>
        <w:ind w:left="851" w:hanging="851"/>
      </w:pPr>
      <w:rPr>
        <w:rFonts w:hint="default"/>
      </w:rPr>
    </w:lvl>
    <w:lvl w:ilvl="7">
      <w:start w:val="1"/>
      <w:numFmt w:val="decimal"/>
      <w:pStyle w:val="Rubrik8"/>
      <w:lvlText w:val="%1.%2.%3.%4.%5.%6.%7.%8"/>
      <w:lvlJc w:val="left"/>
      <w:pPr>
        <w:tabs>
          <w:tab w:val="num" w:pos="851"/>
        </w:tabs>
        <w:ind w:left="851" w:hanging="851"/>
      </w:pPr>
      <w:rPr>
        <w:rFonts w:hint="default"/>
      </w:rPr>
    </w:lvl>
    <w:lvl w:ilvl="8">
      <w:start w:val="1"/>
      <w:numFmt w:val="decimal"/>
      <w:pStyle w:val="Rubrik9"/>
      <w:lvlText w:val="%1.%2.%3.%4.%5.%6.%7.%8.%9"/>
      <w:lvlJc w:val="left"/>
      <w:pPr>
        <w:tabs>
          <w:tab w:val="num" w:pos="851"/>
        </w:tabs>
        <w:ind w:left="851" w:hanging="851"/>
      </w:pPr>
      <w:rPr>
        <w:rFonts w:hint="default"/>
      </w:rPr>
    </w:lvl>
  </w:abstractNum>
  <w:abstractNum w:abstractNumId="53" w15:restartNumberingAfterBreak="0">
    <w:nsid w:val="737F2316"/>
    <w:multiLevelType w:val="hybridMultilevel"/>
    <w:tmpl w:val="7428884C"/>
    <w:lvl w:ilvl="0" w:tplc="66B45D2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99D52A5"/>
    <w:multiLevelType w:val="hybridMultilevel"/>
    <w:tmpl w:val="0B3E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AF14F67"/>
    <w:multiLevelType w:val="hybridMultilevel"/>
    <w:tmpl w:val="14649D26"/>
    <w:name w:val="DocXtoolsCompanion_3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7D903E84"/>
    <w:multiLevelType w:val="multilevel"/>
    <w:tmpl w:val="3FA4D130"/>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43"/>
  </w:num>
  <w:num w:numId="3">
    <w:abstractNumId w:val="50"/>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52"/>
  </w:num>
  <w:num w:numId="14">
    <w:abstractNumId w:val="19"/>
  </w:num>
  <w:num w:numId="15">
    <w:abstractNumId w:val="16"/>
  </w:num>
  <w:num w:numId="16">
    <w:abstractNumId w:val="11"/>
  </w:num>
  <w:num w:numId="17">
    <w:abstractNumId w:val="12"/>
  </w:num>
  <w:num w:numId="18">
    <w:abstractNumId w:val="44"/>
  </w:num>
  <w:num w:numId="19">
    <w:abstractNumId w:val="27"/>
  </w:num>
  <w:num w:numId="20">
    <w:abstractNumId w:val="10"/>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45"/>
  </w:num>
  <w:num w:numId="25">
    <w:abstractNumId w:val="10"/>
  </w:num>
  <w:num w:numId="26">
    <w:abstractNumId w:val="14"/>
  </w:num>
  <w:num w:numId="27">
    <w:abstractNumId w:val="55"/>
  </w:num>
  <w:num w:numId="28">
    <w:abstractNumId w:val="23"/>
  </w:num>
  <w:num w:numId="29">
    <w:abstractNumId w:val="10"/>
  </w:num>
  <w:num w:numId="30">
    <w:abstractNumId w:val="40"/>
  </w:num>
  <w:num w:numId="31">
    <w:abstractNumId w:val="39"/>
  </w:num>
  <w:num w:numId="32">
    <w:abstractNumId w:val="38"/>
  </w:num>
  <w:num w:numId="33">
    <w:abstractNumId w:val="51"/>
  </w:num>
  <w:num w:numId="34">
    <w:abstractNumId w:val="21"/>
  </w:num>
  <w:num w:numId="35">
    <w:abstractNumId w:val="56"/>
  </w:num>
  <w:num w:numId="36">
    <w:abstractNumId w:val="10"/>
  </w:num>
  <w:num w:numId="37">
    <w:abstractNumId w:val="49"/>
  </w:num>
  <w:num w:numId="38">
    <w:abstractNumId w:val="10"/>
  </w:num>
  <w:num w:numId="39">
    <w:abstractNumId w:val="10"/>
  </w:num>
  <w:num w:numId="40">
    <w:abstractNumId w:val="17"/>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7"/>
  </w:num>
  <w:num w:numId="45">
    <w:abstractNumId w:val="18"/>
  </w:num>
  <w:num w:numId="46">
    <w:abstractNumId w:val="54"/>
  </w:num>
  <w:num w:numId="47">
    <w:abstractNumId w:val="36"/>
  </w:num>
  <w:num w:numId="48">
    <w:abstractNumId w:val="32"/>
  </w:num>
  <w:num w:numId="49">
    <w:abstractNumId w:val="46"/>
  </w:num>
  <w:num w:numId="50">
    <w:abstractNumId w:val="37"/>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5060352-v3"/>
  </w:docVars>
  <w:rsids>
    <w:rsidRoot w:val="00871616"/>
    <w:rsid w:val="0000231F"/>
    <w:rsid w:val="00002ACC"/>
    <w:rsid w:val="00004C34"/>
    <w:rsid w:val="00004C8B"/>
    <w:rsid w:val="000053E5"/>
    <w:rsid w:val="00006638"/>
    <w:rsid w:val="00006867"/>
    <w:rsid w:val="00007C43"/>
    <w:rsid w:val="00010610"/>
    <w:rsid w:val="000112DB"/>
    <w:rsid w:val="00011EE7"/>
    <w:rsid w:val="00012158"/>
    <w:rsid w:val="0001219F"/>
    <w:rsid w:val="0001307E"/>
    <w:rsid w:val="00013704"/>
    <w:rsid w:val="0001437A"/>
    <w:rsid w:val="00020E52"/>
    <w:rsid w:val="00022723"/>
    <w:rsid w:val="00022AFF"/>
    <w:rsid w:val="0002326D"/>
    <w:rsid w:val="00024CEF"/>
    <w:rsid w:val="0002596A"/>
    <w:rsid w:val="000270E3"/>
    <w:rsid w:val="00027B67"/>
    <w:rsid w:val="0003102A"/>
    <w:rsid w:val="00031432"/>
    <w:rsid w:val="0003185D"/>
    <w:rsid w:val="00031FA7"/>
    <w:rsid w:val="000347F6"/>
    <w:rsid w:val="000366EF"/>
    <w:rsid w:val="00037AD5"/>
    <w:rsid w:val="000412FD"/>
    <w:rsid w:val="00042379"/>
    <w:rsid w:val="0004276E"/>
    <w:rsid w:val="00043DCD"/>
    <w:rsid w:val="00043F2B"/>
    <w:rsid w:val="00044B61"/>
    <w:rsid w:val="00046B88"/>
    <w:rsid w:val="0004732D"/>
    <w:rsid w:val="00050FA2"/>
    <w:rsid w:val="00053557"/>
    <w:rsid w:val="00054E05"/>
    <w:rsid w:val="000552A6"/>
    <w:rsid w:val="00056BE6"/>
    <w:rsid w:val="00057077"/>
    <w:rsid w:val="00057B9C"/>
    <w:rsid w:val="000629FD"/>
    <w:rsid w:val="000641A8"/>
    <w:rsid w:val="00065387"/>
    <w:rsid w:val="00065419"/>
    <w:rsid w:val="00067672"/>
    <w:rsid w:val="00067E28"/>
    <w:rsid w:val="000722EE"/>
    <w:rsid w:val="0007257B"/>
    <w:rsid w:val="00073696"/>
    <w:rsid w:val="00073777"/>
    <w:rsid w:val="0007571F"/>
    <w:rsid w:val="00077301"/>
    <w:rsid w:val="0007767F"/>
    <w:rsid w:val="000800AA"/>
    <w:rsid w:val="00080383"/>
    <w:rsid w:val="000806F8"/>
    <w:rsid w:val="0008071F"/>
    <w:rsid w:val="00081946"/>
    <w:rsid w:val="00082CD8"/>
    <w:rsid w:val="00082F58"/>
    <w:rsid w:val="00084CDB"/>
    <w:rsid w:val="00084FF2"/>
    <w:rsid w:val="00085D90"/>
    <w:rsid w:val="00085F3E"/>
    <w:rsid w:val="000943AB"/>
    <w:rsid w:val="00094812"/>
    <w:rsid w:val="000952F1"/>
    <w:rsid w:val="00095BEA"/>
    <w:rsid w:val="0009626B"/>
    <w:rsid w:val="00096F4D"/>
    <w:rsid w:val="000A0F3D"/>
    <w:rsid w:val="000A2D5C"/>
    <w:rsid w:val="000A410C"/>
    <w:rsid w:val="000A4697"/>
    <w:rsid w:val="000A5C47"/>
    <w:rsid w:val="000A7295"/>
    <w:rsid w:val="000A76BB"/>
    <w:rsid w:val="000B14B6"/>
    <w:rsid w:val="000B1861"/>
    <w:rsid w:val="000B256B"/>
    <w:rsid w:val="000B32C0"/>
    <w:rsid w:val="000B4091"/>
    <w:rsid w:val="000B4BF4"/>
    <w:rsid w:val="000B50F3"/>
    <w:rsid w:val="000B5C9D"/>
    <w:rsid w:val="000B5ECD"/>
    <w:rsid w:val="000B765B"/>
    <w:rsid w:val="000C0745"/>
    <w:rsid w:val="000C3D61"/>
    <w:rsid w:val="000C4750"/>
    <w:rsid w:val="000C57BB"/>
    <w:rsid w:val="000C6A54"/>
    <w:rsid w:val="000C7DB8"/>
    <w:rsid w:val="000C7FB7"/>
    <w:rsid w:val="000D1644"/>
    <w:rsid w:val="000D1979"/>
    <w:rsid w:val="000D2946"/>
    <w:rsid w:val="000D4654"/>
    <w:rsid w:val="000D51B9"/>
    <w:rsid w:val="000D5D06"/>
    <w:rsid w:val="000D6A57"/>
    <w:rsid w:val="000D750B"/>
    <w:rsid w:val="000E08C2"/>
    <w:rsid w:val="000E31B2"/>
    <w:rsid w:val="000E3586"/>
    <w:rsid w:val="000E5002"/>
    <w:rsid w:val="000E570B"/>
    <w:rsid w:val="000E70DA"/>
    <w:rsid w:val="000F05CC"/>
    <w:rsid w:val="000F1C23"/>
    <w:rsid w:val="000F20F6"/>
    <w:rsid w:val="000F4AE2"/>
    <w:rsid w:val="000F6311"/>
    <w:rsid w:val="000F746E"/>
    <w:rsid w:val="0010323E"/>
    <w:rsid w:val="001034E6"/>
    <w:rsid w:val="00103CAC"/>
    <w:rsid w:val="001055B1"/>
    <w:rsid w:val="00107A64"/>
    <w:rsid w:val="001103B0"/>
    <w:rsid w:val="0011315B"/>
    <w:rsid w:val="00114F9A"/>
    <w:rsid w:val="00116692"/>
    <w:rsid w:val="00117F50"/>
    <w:rsid w:val="001202C2"/>
    <w:rsid w:val="00120BDA"/>
    <w:rsid w:val="001223EF"/>
    <w:rsid w:val="00122C45"/>
    <w:rsid w:val="00125211"/>
    <w:rsid w:val="00126FBE"/>
    <w:rsid w:val="00126FBF"/>
    <w:rsid w:val="001303EA"/>
    <w:rsid w:val="0013041B"/>
    <w:rsid w:val="00130E1F"/>
    <w:rsid w:val="001318A6"/>
    <w:rsid w:val="0013322B"/>
    <w:rsid w:val="00135E66"/>
    <w:rsid w:val="00135ECF"/>
    <w:rsid w:val="00135F4C"/>
    <w:rsid w:val="001430BB"/>
    <w:rsid w:val="001464D6"/>
    <w:rsid w:val="00150E26"/>
    <w:rsid w:val="00151055"/>
    <w:rsid w:val="0015197E"/>
    <w:rsid w:val="00154554"/>
    <w:rsid w:val="00154A89"/>
    <w:rsid w:val="00154F49"/>
    <w:rsid w:val="00156B12"/>
    <w:rsid w:val="00157A8B"/>
    <w:rsid w:val="0016022A"/>
    <w:rsid w:val="00160EFB"/>
    <w:rsid w:val="00160FD5"/>
    <w:rsid w:val="00163354"/>
    <w:rsid w:val="00164757"/>
    <w:rsid w:val="0016620C"/>
    <w:rsid w:val="00170790"/>
    <w:rsid w:val="00170A80"/>
    <w:rsid w:val="00172B66"/>
    <w:rsid w:val="00172F39"/>
    <w:rsid w:val="00174031"/>
    <w:rsid w:val="00174C12"/>
    <w:rsid w:val="001771EE"/>
    <w:rsid w:val="00177554"/>
    <w:rsid w:val="00177C1E"/>
    <w:rsid w:val="001807A2"/>
    <w:rsid w:val="0018490B"/>
    <w:rsid w:val="00185A33"/>
    <w:rsid w:val="0019031B"/>
    <w:rsid w:val="0019262F"/>
    <w:rsid w:val="001936D7"/>
    <w:rsid w:val="00193E8E"/>
    <w:rsid w:val="00196392"/>
    <w:rsid w:val="001A09B5"/>
    <w:rsid w:val="001A0D3B"/>
    <w:rsid w:val="001A3D2C"/>
    <w:rsid w:val="001A430A"/>
    <w:rsid w:val="001A441E"/>
    <w:rsid w:val="001A4EDD"/>
    <w:rsid w:val="001A74CF"/>
    <w:rsid w:val="001A782E"/>
    <w:rsid w:val="001B16C7"/>
    <w:rsid w:val="001B292F"/>
    <w:rsid w:val="001B2D02"/>
    <w:rsid w:val="001B3AEE"/>
    <w:rsid w:val="001B5F9A"/>
    <w:rsid w:val="001B630F"/>
    <w:rsid w:val="001C10C4"/>
    <w:rsid w:val="001C68BE"/>
    <w:rsid w:val="001C6EDC"/>
    <w:rsid w:val="001D04D0"/>
    <w:rsid w:val="001D0E2F"/>
    <w:rsid w:val="001D12D1"/>
    <w:rsid w:val="001D433E"/>
    <w:rsid w:val="001D44D1"/>
    <w:rsid w:val="001D68CA"/>
    <w:rsid w:val="001D69FA"/>
    <w:rsid w:val="001D6A16"/>
    <w:rsid w:val="001E4707"/>
    <w:rsid w:val="001E5BC9"/>
    <w:rsid w:val="001E73EF"/>
    <w:rsid w:val="001F108E"/>
    <w:rsid w:val="001F3C75"/>
    <w:rsid w:val="001F437E"/>
    <w:rsid w:val="001F520D"/>
    <w:rsid w:val="001F6FC6"/>
    <w:rsid w:val="002019CF"/>
    <w:rsid w:val="00202202"/>
    <w:rsid w:val="00203706"/>
    <w:rsid w:val="00204E21"/>
    <w:rsid w:val="00205E85"/>
    <w:rsid w:val="00212377"/>
    <w:rsid w:val="00213258"/>
    <w:rsid w:val="00213BB0"/>
    <w:rsid w:val="00213ECF"/>
    <w:rsid w:val="00216075"/>
    <w:rsid w:val="00217A8C"/>
    <w:rsid w:val="00217B5C"/>
    <w:rsid w:val="00217C86"/>
    <w:rsid w:val="002218D4"/>
    <w:rsid w:val="00222123"/>
    <w:rsid w:val="00222742"/>
    <w:rsid w:val="002246CA"/>
    <w:rsid w:val="00226752"/>
    <w:rsid w:val="002274A1"/>
    <w:rsid w:val="00230892"/>
    <w:rsid w:val="00230900"/>
    <w:rsid w:val="0023143F"/>
    <w:rsid w:val="002317D0"/>
    <w:rsid w:val="00232C35"/>
    <w:rsid w:val="00232CFC"/>
    <w:rsid w:val="002331FF"/>
    <w:rsid w:val="00233BE3"/>
    <w:rsid w:val="00234DCA"/>
    <w:rsid w:val="00235F11"/>
    <w:rsid w:val="00241947"/>
    <w:rsid w:val="002426BA"/>
    <w:rsid w:val="002435A9"/>
    <w:rsid w:val="002449C2"/>
    <w:rsid w:val="002449DD"/>
    <w:rsid w:val="00244A28"/>
    <w:rsid w:val="00245B99"/>
    <w:rsid w:val="00246AAE"/>
    <w:rsid w:val="00246BDD"/>
    <w:rsid w:val="00250850"/>
    <w:rsid w:val="002510E1"/>
    <w:rsid w:val="00251303"/>
    <w:rsid w:val="002526C7"/>
    <w:rsid w:val="00252B7E"/>
    <w:rsid w:val="00252E45"/>
    <w:rsid w:val="00252EB0"/>
    <w:rsid w:val="00252EBC"/>
    <w:rsid w:val="00256919"/>
    <w:rsid w:val="00256AFA"/>
    <w:rsid w:val="00257450"/>
    <w:rsid w:val="00260E49"/>
    <w:rsid w:val="0026285C"/>
    <w:rsid w:val="00262CF3"/>
    <w:rsid w:val="002639C6"/>
    <w:rsid w:val="002642FF"/>
    <w:rsid w:val="00264C3D"/>
    <w:rsid w:val="0027039E"/>
    <w:rsid w:val="00270519"/>
    <w:rsid w:val="00271FE0"/>
    <w:rsid w:val="00272749"/>
    <w:rsid w:val="00272B87"/>
    <w:rsid w:val="00273506"/>
    <w:rsid w:val="00274818"/>
    <w:rsid w:val="002753F3"/>
    <w:rsid w:val="002775D5"/>
    <w:rsid w:val="002816BD"/>
    <w:rsid w:val="002839DC"/>
    <w:rsid w:val="0028431B"/>
    <w:rsid w:val="0028465B"/>
    <w:rsid w:val="002907FA"/>
    <w:rsid w:val="00290AD5"/>
    <w:rsid w:val="00294914"/>
    <w:rsid w:val="00294A09"/>
    <w:rsid w:val="002963B8"/>
    <w:rsid w:val="002A2FC0"/>
    <w:rsid w:val="002A3657"/>
    <w:rsid w:val="002A5575"/>
    <w:rsid w:val="002A5A3E"/>
    <w:rsid w:val="002A6003"/>
    <w:rsid w:val="002A64BB"/>
    <w:rsid w:val="002A6C60"/>
    <w:rsid w:val="002B209F"/>
    <w:rsid w:val="002B243E"/>
    <w:rsid w:val="002B252A"/>
    <w:rsid w:val="002B254D"/>
    <w:rsid w:val="002B341F"/>
    <w:rsid w:val="002B4348"/>
    <w:rsid w:val="002B4B56"/>
    <w:rsid w:val="002B5DB6"/>
    <w:rsid w:val="002B6A1F"/>
    <w:rsid w:val="002B7324"/>
    <w:rsid w:val="002B7FF4"/>
    <w:rsid w:val="002C00BF"/>
    <w:rsid w:val="002C0172"/>
    <w:rsid w:val="002C0EDA"/>
    <w:rsid w:val="002C4982"/>
    <w:rsid w:val="002C52ED"/>
    <w:rsid w:val="002C6804"/>
    <w:rsid w:val="002C7A43"/>
    <w:rsid w:val="002D1ADF"/>
    <w:rsid w:val="002D1DFD"/>
    <w:rsid w:val="002D2F0D"/>
    <w:rsid w:val="002D7259"/>
    <w:rsid w:val="002D79A2"/>
    <w:rsid w:val="002E0C85"/>
    <w:rsid w:val="002E12E6"/>
    <w:rsid w:val="002E295B"/>
    <w:rsid w:val="002E2A04"/>
    <w:rsid w:val="002E37C2"/>
    <w:rsid w:val="002E7EEE"/>
    <w:rsid w:val="002F053D"/>
    <w:rsid w:val="002F1B98"/>
    <w:rsid w:val="002F2423"/>
    <w:rsid w:val="002F4146"/>
    <w:rsid w:val="002F69EF"/>
    <w:rsid w:val="002F6ABC"/>
    <w:rsid w:val="002F6FB6"/>
    <w:rsid w:val="002F79B0"/>
    <w:rsid w:val="002F7A9B"/>
    <w:rsid w:val="003006D9"/>
    <w:rsid w:val="00302684"/>
    <w:rsid w:val="00302762"/>
    <w:rsid w:val="0030426C"/>
    <w:rsid w:val="00304333"/>
    <w:rsid w:val="00306DB0"/>
    <w:rsid w:val="003077C1"/>
    <w:rsid w:val="00310E50"/>
    <w:rsid w:val="003119A4"/>
    <w:rsid w:val="00312007"/>
    <w:rsid w:val="003128B2"/>
    <w:rsid w:val="00313AD0"/>
    <w:rsid w:val="00314549"/>
    <w:rsid w:val="00314B94"/>
    <w:rsid w:val="0031528B"/>
    <w:rsid w:val="00315C72"/>
    <w:rsid w:val="00316342"/>
    <w:rsid w:val="00316BCF"/>
    <w:rsid w:val="003179FB"/>
    <w:rsid w:val="003200A9"/>
    <w:rsid w:val="00320149"/>
    <w:rsid w:val="003211A4"/>
    <w:rsid w:val="00321C3B"/>
    <w:rsid w:val="0032343F"/>
    <w:rsid w:val="003256A4"/>
    <w:rsid w:val="00327DF7"/>
    <w:rsid w:val="00330A82"/>
    <w:rsid w:val="00331421"/>
    <w:rsid w:val="003319DA"/>
    <w:rsid w:val="00331ED3"/>
    <w:rsid w:val="0033293D"/>
    <w:rsid w:val="00332EBD"/>
    <w:rsid w:val="0033307D"/>
    <w:rsid w:val="00333B7D"/>
    <w:rsid w:val="0033421F"/>
    <w:rsid w:val="003342F2"/>
    <w:rsid w:val="003351BC"/>
    <w:rsid w:val="003409F4"/>
    <w:rsid w:val="00341CA9"/>
    <w:rsid w:val="00346947"/>
    <w:rsid w:val="00347AA4"/>
    <w:rsid w:val="003506AE"/>
    <w:rsid w:val="00352221"/>
    <w:rsid w:val="00356838"/>
    <w:rsid w:val="003577A9"/>
    <w:rsid w:val="00361241"/>
    <w:rsid w:val="00366049"/>
    <w:rsid w:val="00366554"/>
    <w:rsid w:val="003667B4"/>
    <w:rsid w:val="0037382E"/>
    <w:rsid w:val="003749B6"/>
    <w:rsid w:val="003751D7"/>
    <w:rsid w:val="00375F35"/>
    <w:rsid w:val="00376DE5"/>
    <w:rsid w:val="00377700"/>
    <w:rsid w:val="003823BC"/>
    <w:rsid w:val="003837D8"/>
    <w:rsid w:val="00384415"/>
    <w:rsid w:val="0038489A"/>
    <w:rsid w:val="0038494B"/>
    <w:rsid w:val="00384BCE"/>
    <w:rsid w:val="003913E0"/>
    <w:rsid w:val="003936A6"/>
    <w:rsid w:val="0039384C"/>
    <w:rsid w:val="0039385F"/>
    <w:rsid w:val="00394885"/>
    <w:rsid w:val="00394D50"/>
    <w:rsid w:val="00396AF6"/>
    <w:rsid w:val="003A04CD"/>
    <w:rsid w:val="003A2269"/>
    <w:rsid w:val="003A398A"/>
    <w:rsid w:val="003A43FC"/>
    <w:rsid w:val="003A6284"/>
    <w:rsid w:val="003A628E"/>
    <w:rsid w:val="003A7384"/>
    <w:rsid w:val="003B01AD"/>
    <w:rsid w:val="003B31EA"/>
    <w:rsid w:val="003B63DC"/>
    <w:rsid w:val="003B65F9"/>
    <w:rsid w:val="003B707A"/>
    <w:rsid w:val="003C04DD"/>
    <w:rsid w:val="003C21D4"/>
    <w:rsid w:val="003C2A33"/>
    <w:rsid w:val="003C4D8F"/>
    <w:rsid w:val="003C6A40"/>
    <w:rsid w:val="003C7408"/>
    <w:rsid w:val="003C7DE2"/>
    <w:rsid w:val="003D20AD"/>
    <w:rsid w:val="003D5466"/>
    <w:rsid w:val="003D6118"/>
    <w:rsid w:val="003E14FB"/>
    <w:rsid w:val="003E31F0"/>
    <w:rsid w:val="003E3E02"/>
    <w:rsid w:val="003E5553"/>
    <w:rsid w:val="003E5993"/>
    <w:rsid w:val="003E6559"/>
    <w:rsid w:val="003E71EA"/>
    <w:rsid w:val="003E7A37"/>
    <w:rsid w:val="003F0DF7"/>
    <w:rsid w:val="003F1614"/>
    <w:rsid w:val="003F175F"/>
    <w:rsid w:val="003F1DDC"/>
    <w:rsid w:val="003F32A7"/>
    <w:rsid w:val="003F3CD3"/>
    <w:rsid w:val="00400B24"/>
    <w:rsid w:val="0040199F"/>
    <w:rsid w:val="00405C37"/>
    <w:rsid w:val="00405CE3"/>
    <w:rsid w:val="00405E54"/>
    <w:rsid w:val="0040677F"/>
    <w:rsid w:val="004073B6"/>
    <w:rsid w:val="00410777"/>
    <w:rsid w:val="00410D20"/>
    <w:rsid w:val="004114C7"/>
    <w:rsid w:val="004155D0"/>
    <w:rsid w:val="00415EE9"/>
    <w:rsid w:val="00416C2E"/>
    <w:rsid w:val="00417630"/>
    <w:rsid w:val="00420F20"/>
    <w:rsid w:val="00422AC3"/>
    <w:rsid w:val="00422D60"/>
    <w:rsid w:val="0042502C"/>
    <w:rsid w:val="00425FF8"/>
    <w:rsid w:val="00426074"/>
    <w:rsid w:val="00426380"/>
    <w:rsid w:val="00430002"/>
    <w:rsid w:val="00430F6B"/>
    <w:rsid w:val="0043256B"/>
    <w:rsid w:val="00432F7E"/>
    <w:rsid w:val="0043401E"/>
    <w:rsid w:val="00434A4E"/>
    <w:rsid w:val="00435618"/>
    <w:rsid w:val="00435C78"/>
    <w:rsid w:val="004373C8"/>
    <w:rsid w:val="00437818"/>
    <w:rsid w:val="00437ADE"/>
    <w:rsid w:val="00443373"/>
    <w:rsid w:val="004446D7"/>
    <w:rsid w:val="004448AD"/>
    <w:rsid w:val="00444DCA"/>
    <w:rsid w:val="004468D1"/>
    <w:rsid w:val="00447D19"/>
    <w:rsid w:val="00450F76"/>
    <w:rsid w:val="00451E66"/>
    <w:rsid w:val="00452822"/>
    <w:rsid w:val="004542D0"/>
    <w:rsid w:val="00460976"/>
    <w:rsid w:val="00460D89"/>
    <w:rsid w:val="00461FD9"/>
    <w:rsid w:val="004626F8"/>
    <w:rsid w:val="00462EA7"/>
    <w:rsid w:val="0046578E"/>
    <w:rsid w:val="00465BFE"/>
    <w:rsid w:val="00465DD7"/>
    <w:rsid w:val="004661C8"/>
    <w:rsid w:val="0046716E"/>
    <w:rsid w:val="004674AD"/>
    <w:rsid w:val="00467CA7"/>
    <w:rsid w:val="0047445F"/>
    <w:rsid w:val="00474C0C"/>
    <w:rsid w:val="00474F69"/>
    <w:rsid w:val="00474FD7"/>
    <w:rsid w:val="00475325"/>
    <w:rsid w:val="004776AE"/>
    <w:rsid w:val="00482000"/>
    <w:rsid w:val="00482FE8"/>
    <w:rsid w:val="0048539F"/>
    <w:rsid w:val="004900F7"/>
    <w:rsid w:val="004904B3"/>
    <w:rsid w:val="0049052E"/>
    <w:rsid w:val="00490E0A"/>
    <w:rsid w:val="00493A5A"/>
    <w:rsid w:val="00494690"/>
    <w:rsid w:val="00494704"/>
    <w:rsid w:val="00494B95"/>
    <w:rsid w:val="00495122"/>
    <w:rsid w:val="00497E4C"/>
    <w:rsid w:val="004A1381"/>
    <w:rsid w:val="004A13DB"/>
    <w:rsid w:val="004A25EF"/>
    <w:rsid w:val="004A3026"/>
    <w:rsid w:val="004A3EC5"/>
    <w:rsid w:val="004A424F"/>
    <w:rsid w:val="004A7450"/>
    <w:rsid w:val="004B03FE"/>
    <w:rsid w:val="004B11EC"/>
    <w:rsid w:val="004B2E76"/>
    <w:rsid w:val="004B6038"/>
    <w:rsid w:val="004B6384"/>
    <w:rsid w:val="004B6681"/>
    <w:rsid w:val="004B6E71"/>
    <w:rsid w:val="004C35AD"/>
    <w:rsid w:val="004C52C6"/>
    <w:rsid w:val="004C6101"/>
    <w:rsid w:val="004D13A0"/>
    <w:rsid w:val="004D1728"/>
    <w:rsid w:val="004D277F"/>
    <w:rsid w:val="004D3E57"/>
    <w:rsid w:val="004D402E"/>
    <w:rsid w:val="004D4970"/>
    <w:rsid w:val="004D65C8"/>
    <w:rsid w:val="004D6CB3"/>
    <w:rsid w:val="004E1560"/>
    <w:rsid w:val="004E4870"/>
    <w:rsid w:val="004E4D7A"/>
    <w:rsid w:val="004E596F"/>
    <w:rsid w:val="004E6E47"/>
    <w:rsid w:val="004E7BE6"/>
    <w:rsid w:val="004E7D2C"/>
    <w:rsid w:val="004F1003"/>
    <w:rsid w:val="004F10E7"/>
    <w:rsid w:val="004F12B0"/>
    <w:rsid w:val="004F1885"/>
    <w:rsid w:val="004F1A68"/>
    <w:rsid w:val="004F1D41"/>
    <w:rsid w:val="004F2183"/>
    <w:rsid w:val="004F2525"/>
    <w:rsid w:val="004F3E59"/>
    <w:rsid w:val="004F4DFA"/>
    <w:rsid w:val="004F5282"/>
    <w:rsid w:val="004F76DC"/>
    <w:rsid w:val="004F7E40"/>
    <w:rsid w:val="00502D46"/>
    <w:rsid w:val="00503697"/>
    <w:rsid w:val="00504764"/>
    <w:rsid w:val="00510EE6"/>
    <w:rsid w:val="005128CC"/>
    <w:rsid w:val="00512969"/>
    <w:rsid w:val="00514AC9"/>
    <w:rsid w:val="00515342"/>
    <w:rsid w:val="005162A4"/>
    <w:rsid w:val="005167B8"/>
    <w:rsid w:val="00520053"/>
    <w:rsid w:val="00520C36"/>
    <w:rsid w:val="00521921"/>
    <w:rsid w:val="00521BC5"/>
    <w:rsid w:val="00522F47"/>
    <w:rsid w:val="00533F38"/>
    <w:rsid w:val="00535D90"/>
    <w:rsid w:val="0053746E"/>
    <w:rsid w:val="0054206A"/>
    <w:rsid w:val="0054242D"/>
    <w:rsid w:val="00545A33"/>
    <w:rsid w:val="00545D4D"/>
    <w:rsid w:val="00545FCD"/>
    <w:rsid w:val="0054774B"/>
    <w:rsid w:val="00552F02"/>
    <w:rsid w:val="0055492F"/>
    <w:rsid w:val="00555F20"/>
    <w:rsid w:val="00556AC9"/>
    <w:rsid w:val="00557CDD"/>
    <w:rsid w:val="0056280D"/>
    <w:rsid w:val="0056301D"/>
    <w:rsid w:val="00565A64"/>
    <w:rsid w:val="005666D9"/>
    <w:rsid w:val="00566729"/>
    <w:rsid w:val="0056709A"/>
    <w:rsid w:val="005709C8"/>
    <w:rsid w:val="005712F1"/>
    <w:rsid w:val="0057204D"/>
    <w:rsid w:val="00575000"/>
    <w:rsid w:val="00575E5D"/>
    <w:rsid w:val="0057665A"/>
    <w:rsid w:val="005830B5"/>
    <w:rsid w:val="00584E54"/>
    <w:rsid w:val="00584E6B"/>
    <w:rsid w:val="005851AF"/>
    <w:rsid w:val="00585F24"/>
    <w:rsid w:val="00586773"/>
    <w:rsid w:val="00586972"/>
    <w:rsid w:val="005876AE"/>
    <w:rsid w:val="005902F4"/>
    <w:rsid w:val="00590CC9"/>
    <w:rsid w:val="00590E47"/>
    <w:rsid w:val="00591E61"/>
    <w:rsid w:val="00592594"/>
    <w:rsid w:val="00593560"/>
    <w:rsid w:val="00596D4E"/>
    <w:rsid w:val="00597F15"/>
    <w:rsid w:val="005A1481"/>
    <w:rsid w:val="005A1B17"/>
    <w:rsid w:val="005A3B97"/>
    <w:rsid w:val="005A4F2E"/>
    <w:rsid w:val="005A5D22"/>
    <w:rsid w:val="005A6877"/>
    <w:rsid w:val="005A7B43"/>
    <w:rsid w:val="005B1CA9"/>
    <w:rsid w:val="005B31B3"/>
    <w:rsid w:val="005B5502"/>
    <w:rsid w:val="005B55CB"/>
    <w:rsid w:val="005B6571"/>
    <w:rsid w:val="005B7178"/>
    <w:rsid w:val="005C04A5"/>
    <w:rsid w:val="005C1264"/>
    <w:rsid w:val="005C2FDD"/>
    <w:rsid w:val="005C5D78"/>
    <w:rsid w:val="005C6D1E"/>
    <w:rsid w:val="005C76AB"/>
    <w:rsid w:val="005D0DEE"/>
    <w:rsid w:val="005D2830"/>
    <w:rsid w:val="005D3315"/>
    <w:rsid w:val="005D3342"/>
    <w:rsid w:val="005D37B8"/>
    <w:rsid w:val="005D3C95"/>
    <w:rsid w:val="005D3F62"/>
    <w:rsid w:val="005D416C"/>
    <w:rsid w:val="005D4399"/>
    <w:rsid w:val="005D4E99"/>
    <w:rsid w:val="005D5976"/>
    <w:rsid w:val="005D61B3"/>
    <w:rsid w:val="005D7B39"/>
    <w:rsid w:val="005D7BC4"/>
    <w:rsid w:val="005E0332"/>
    <w:rsid w:val="005E1D4E"/>
    <w:rsid w:val="005E2F30"/>
    <w:rsid w:val="005E69F0"/>
    <w:rsid w:val="005F0CA0"/>
    <w:rsid w:val="005F0CA5"/>
    <w:rsid w:val="005F1975"/>
    <w:rsid w:val="005F4431"/>
    <w:rsid w:val="005F6B16"/>
    <w:rsid w:val="005F78B2"/>
    <w:rsid w:val="00600811"/>
    <w:rsid w:val="00600D84"/>
    <w:rsid w:val="006016E4"/>
    <w:rsid w:val="006017DA"/>
    <w:rsid w:val="00601A6D"/>
    <w:rsid w:val="00603349"/>
    <w:rsid w:val="00604DDF"/>
    <w:rsid w:val="006057A8"/>
    <w:rsid w:val="00606117"/>
    <w:rsid w:val="00606AB7"/>
    <w:rsid w:val="0061036F"/>
    <w:rsid w:val="00610A75"/>
    <w:rsid w:val="006111AB"/>
    <w:rsid w:val="00611D8B"/>
    <w:rsid w:val="00614CFE"/>
    <w:rsid w:val="00617D2B"/>
    <w:rsid w:val="006232DE"/>
    <w:rsid w:val="00625589"/>
    <w:rsid w:val="006309B3"/>
    <w:rsid w:val="00630C5F"/>
    <w:rsid w:val="006316FC"/>
    <w:rsid w:val="00634A49"/>
    <w:rsid w:val="00635EB1"/>
    <w:rsid w:val="0063665B"/>
    <w:rsid w:val="00637ED2"/>
    <w:rsid w:val="006402FA"/>
    <w:rsid w:val="0064151D"/>
    <w:rsid w:val="0064259C"/>
    <w:rsid w:val="00644470"/>
    <w:rsid w:val="006455A6"/>
    <w:rsid w:val="00645FF5"/>
    <w:rsid w:val="00646791"/>
    <w:rsid w:val="00646AF9"/>
    <w:rsid w:val="006477E2"/>
    <w:rsid w:val="0065102E"/>
    <w:rsid w:val="00653E83"/>
    <w:rsid w:val="006540DD"/>
    <w:rsid w:val="00654B63"/>
    <w:rsid w:val="00655971"/>
    <w:rsid w:val="00655DF4"/>
    <w:rsid w:val="00656B4D"/>
    <w:rsid w:val="0065703E"/>
    <w:rsid w:val="0065731E"/>
    <w:rsid w:val="00661228"/>
    <w:rsid w:val="00661323"/>
    <w:rsid w:val="00662046"/>
    <w:rsid w:val="006621FA"/>
    <w:rsid w:val="00663ACB"/>
    <w:rsid w:val="006649E3"/>
    <w:rsid w:val="00664BB5"/>
    <w:rsid w:val="006657BC"/>
    <w:rsid w:val="00667275"/>
    <w:rsid w:val="00667E8A"/>
    <w:rsid w:val="00675E77"/>
    <w:rsid w:val="00676443"/>
    <w:rsid w:val="00676968"/>
    <w:rsid w:val="006771E1"/>
    <w:rsid w:val="00680519"/>
    <w:rsid w:val="00680FC5"/>
    <w:rsid w:val="00682719"/>
    <w:rsid w:val="00682F90"/>
    <w:rsid w:val="00684108"/>
    <w:rsid w:val="006846DB"/>
    <w:rsid w:val="00685E56"/>
    <w:rsid w:val="0069031C"/>
    <w:rsid w:val="006915AD"/>
    <w:rsid w:val="0069177F"/>
    <w:rsid w:val="00692421"/>
    <w:rsid w:val="00695031"/>
    <w:rsid w:val="0069608A"/>
    <w:rsid w:val="006A0252"/>
    <w:rsid w:val="006A05C5"/>
    <w:rsid w:val="006A183A"/>
    <w:rsid w:val="006A1EF5"/>
    <w:rsid w:val="006A21F9"/>
    <w:rsid w:val="006A2C5B"/>
    <w:rsid w:val="006A2D23"/>
    <w:rsid w:val="006A5135"/>
    <w:rsid w:val="006A5387"/>
    <w:rsid w:val="006A6E62"/>
    <w:rsid w:val="006A71F0"/>
    <w:rsid w:val="006B0C67"/>
    <w:rsid w:val="006B1277"/>
    <w:rsid w:val="006B66D4"/>
    <w:rsid w:val="006B73CF"/>
    <w:rsid w:val="006B758E"/>
    <w:rsid w:val="006B7850"/>
    <w:rsid w:val="006C08A8"/>
    <w:rsid w:val="006C14D0"/>
    <w:rsid w:val="006C41C3"/>
    <w:rsid w:val="006C4DCE"/>
    <w:rsid w:val="006C6353"/>
    <w:rsid w:val="006C67D3"/>
    <w:rsid w:val="006C7228"/>
    <w:rsid w:val="006D1B55"/>
    <w:rsid w:val="006D22F3"/>
    <w:rsid w:val="006D2687"/>
    <w:rsid w:val="006D40AB"/>
    <w:rsid w:val="006D6F57"/>
    <w:rsid w:val="006E0492"/>
    <w:rsid w:val="006E0515"/>
    <w:rsid w:val="006E1DAF"/>
    <w:rsid w:val="006E26A1"/>
    <w:rsid w:val="006E36F5"/>
    <w:rsid w:val="006E480A"/>
    <w:rsid w:val="006E4B33"/>
    <w:rsid w:val="006F48A6"/>
    <w:rsid w:val="006F5F3C"/>
    <w:rsid w:val="00702120"/>
    <w:rsid w:val="0070226C"/>
    <w:rsid w:val="00702916"/>
    <w:rsid w:val="0070425D"/>
    <w:rsid w:val="00705038"/>
    <w:rsid w:val="0070563D"/>
    <w:rsid w:val="0070575A"/>
    <w:rsid w:val="007058B4"/>
    <w:rsid w:val="00705F44"/>
    <w:rsid w:val="007102B9"/>
    <w:rsid w:val="00710763"/>
    <w:rsid w:val="00711079"/>
    <w:rsid w:val="007119CA"/>
    <w:rsid w:val="0071356F"/>
    <w:rsid w:val="007152E3"/>
    <w:rsid w:val="00715729"/>
    <w:rsid w:val="0071613E"/>
    <w:rsid w:val="00716F41"/>
    <w:rsid w:val="00723626"/>
    <w:rsid w:val="00724700"/>
    <w:rsid w:val="00724D7A"/>
    <w:rsid w:val="0072548A"/>
    <w:rsid w:val="007266B0"/>
    <w:rsid w:val="007307A9"/>
    <w:rsid w:val="007312B2"/>
    <w:rsid w:val="007316E4"/>
    <w:rsid w:val="00734C84"/>
    <w:rsid w:val="00734EF4"/>
    <w:rsid w:val="00736177"/>
    <w:rsid w:val="00737F3C"/>
    <w:rsid w:val="00740E56"/>
    <w:rsid w:val="007444E3"/>
    <w:rsid w:val="0074595D"/>
    <w:rsid w:val="00746A6D"/>
    <w:rsid w:val="0075111E"/>
    <w:rsid w:val="00753980"/>
    <w:rsid w:val="00754D03"/>
    <w:rsid w:val="00754D4F"/>
    <w:rsid w:val="00754D82"/>
    <w:rsid w:val="00756A3B"/>
    <w:rsid w:val="007609B1"/>
    <w:rsid w:val="00764052"/>
    <w:rsid w:val="007649CD"/>
    <w:rsid w:val="00765FC7"/>
    <w:rsid w:val="00766035"/>
    <w:rsid w:val="00767EAC"/>
    <w:rsid w:val="00770E0D"/>
    <w:rsid w:val="007728A7"/>
    <w:rsid w:val="00773CF1"/>
    <w:rsid w:val="00775290"/>
    <w:rsid w:val="00775360"/>
    <w:rsid w:val="00776C47"/>
    <w:rsid w:val="00777C33"/>
    <w:rsid w:val="00780170"/>
    <w:rsid w:val="00780418"/>
    <w:rsid w:val="00785DBD"/>
    <w:rsid w:val="00786566"/>
    <w:rsid w:val="00786AAC"/>
    <w:rsid w:val="0079182F"/>
    <w:rsid w:val="0079202C"/>
    <w:rsid w:val="00792FCB"/>
    <w:rsid w:val="00793DEC"/>
    <w:rsid w:val="00795611"/>
    <w:rsid w:val="00795B12"/>
    <w:rsid w:val="0079674E"/>
    <w:rsid w:val="007975A0"/>
    <w:rsid w:val="00797C48"/>
    <w:rsid w:val="007A1336"/>
    <w:rsid w:val="007A274B"/>
    <w:rsid w:val="007A3C6D"/>
    <w:rsid w:val="007A49F2"/>
    <w:rsid w:val="007A50D8"/>
    <w:rsid w:val="007B1180"/>
    <w:rsid w:val="007B1A35"/>
    <w:rsid w:val="007B21EF"/>
    <w:rsid w:val="007B328C"/>
    <w:rsid w:val="007B33CB"/>
    <w:rsid w:val="007B4C33"/>
    <w:rsid w:val="007B6F8A"/>
    <w:rsid w:val="007C0488"/>
    <w:rsid w:val="007C0640"/>
    <w:rsid w:val="007C1411"/>
    <w:rsid w:val="007C3567"/>
    <w:rsid w:val="007C4FB7"/>
    <w:rsid w:val="007C6BF5"/>
    <w:rsid w:val="007D292B"/>
    <w:rsid w:val="007D4C7E"/>
    <w:rsid w:val="007E1380"/>
    <w:rsid w:val="007E13BB"/>
    <w:rsid w:val="007E1C6F"/>
    <w:rsid w:val="007E2776"/>
    <w:rsid w:val="007E44DC"/>
    <w:rsid w:val="007E5331"/>
    <w:rsid w:val="007F00F6"/>
    <w:rsid w:val="007F0BDE"/>
    <w:rsid w:val="007F2AB3"/>
    <w:rsid w:val="007F60EF"/>
    <w:rsid w:val="00802A6D"/>
    <w:rsid w:val="00802D81"/>
    <w:rsid w:val="008032F2"/>
    <w:rsid w:val="00803727"/>
    <w:rsid w:val="00804931"/>
    <w:rsid w:val="008052A9"/>
    <w:rsid w:val="008052BD"/>
    <w:rsid w:val="00806A42"/>
    <w:rsid w:val="0081023D"/>
    <w:rsid w:val="008107E2"/>
    <w:rsid w:val="0081119D"/>
    <w:rsid w:val="00811229"/>
    <w:rsid w:val="008116AA"/>
    <w:rsid w:val="00811C3B"/>
    <w:rsid w:val="00816684"/>
    <w:rsid w:val="00817E11"/>
    <w:rsid w:val="00823CF9"/>
    <w:rsid w:val="00825938"/>
    <w:rsid w:val="008305BC"/>
    <w:rsid w:val="00830C9F"/>
    <w:rsid w:val="00830CB2"/>
    <w:rsid w:val="0083241E"/>
    <w:rsid w:val="0083357D"/>
    <w:rsid w:val="00835CAD"/>
    <w:rsid w:val="00836484"/>
    <w:rsid w:val="00836FB8"/>
    <w:rsid w:val="00837103"/>
    <w:rsid w:val="0083752C"/>
    <w:rsid w:val="008401ED"/>
    <w:rsid w:val="008415EF"/>
    <w:rsid w:val="00847BC6"/>
    <w:rsid w:val="00850FBF"/>
    <w:rsid w:val="00851B4E"/>
    <w:rsid w:val="0085224D"/>
    <w:rsid w:val="0085280B"/>
    <w:rsid w:val="0085315F"/>
    <w:rsid w:val="00853814"/>
    <w:rsid w:val="00855343"/>
    <w:rsid w:val="008553C7"/>
    <w:rsid w:val="008559FD"/>
    <w:rsid w:val="0085601E"/>
    <w:rsid w:val="00860767"/>
    <w:rsid w:val="0086088C"/>
    <w:rsid w:val="00860B18"/>
    <w:rsid w:val="008628F6"/>
    <w:rsid w:val="0086410A"/>
    <w:rsid w:val="00865157"/>
    <w:rsid w:val="008671BF"/>
    <w:rsid w:val="0087036E"/>
    <w:rsid w:val="00871616"/>
    <w:rsid w:val="00871B1D"/>
    <w:rsid w:val="0087363B"/>
    <w:rsid w:val="008748CF"/>
    <w:rsid w:val="008800F6"/>
    <w:rsid w:val="00881622"/>
    <w:rsid w:val="008879CC"/>
    <w:rsid w:val="00887A8E"/>
    <w:rsid w:val="00887C52"/>
    <w:rsid w:val="00891D5A"/>
    <w:rsid w:val="0089237A"/>
    <w:rsid w:val="00892DE3"/>
    <w:rsid w:val="0089403E"/>
    <w:rsid w:val="00894CD7"/>
    <w:rsid w:val="00895076"/>
    <w:rsid w:val="008A0801"/>
    <w:rsid w:val="008A0943"/>
    <w:rsid w:val="008A1758"/>
    <w:rsid w:val="008A2204"/>
    <w:rsid w:val="008A2726"/>
    <w:rsid w:val="008A28AB"/>
    <w:rsid w:val="008A31A8"/>
    <w:rsid w:val="008A4064"/>
    <w:rsid w:val="008A516E"/>
    <w:rsid w:val="008A7413"/>
    <w:rsid w:val="008A7916"/>
    <w:rsid w:val="008A7D23"/>
    <w:rsid w:val="008B0424"/>
    <w:rsid w:val="008B0C6C"/>
    <w:rsid w:val="008B0DD3"/>
    <w:rsid w:val="008B5DDB"/>
    <w:rsid w:val="008B690E"/>
    <w:rsid w:val="008B77E0"/>
    <w:rsid w:val="008C70F6"/>
    <w:rsid w:val="008C7259"/>
    <w:rsid w:val="008D06BF"/>
    <w:rsid w:val="008D136D"/>
    <w:rsid w:val="008D238B"/>
    <w:rsid w:val="008D374A"/>
    <w:rsid w:val="008D4170"/>
    <w:rsid w:val="008D4B8F"/>
    <w:rsid w:val="008E0676"/>
    <w:rsid w:val="008E1354"/>
    <w:rsid w:val="008E2A97"/>
    <w:rsid w:val="008E3934"/>
    <w:rsid w:val="008E3FC7"/>
    <w:rsid w:val="008E4028"/>
    <w:rsid w:val="008E5BB9"/>
    <w:rsid w:val="008E6464"/>
    <w:rsid w:val="008E7504"/>
    <w:rsid w:val="008F2321"/>
    <w:rsid w:val="008F3596"/>
    <w:rsid w:val="008F451C"/>
    <w:rsid w:val="008F5225"/>
    <w:rsid w:val="008F52BA"/>
    <w:rsid w:val="008F5933"/>
    <w:rsid w:val="008F5C2D"/>
    <w:rsid w:val="008F65B3"/>
    <w:rsid w:val="008F6CF5"/>
    <w:rsid w:val="008F7AAC"/>
    <w:rsid w:val="008F7D2F"/>
    <w:rsid w:val="009003D8"/>
    <w:rsid w:val="00900791"/>
    <w:rsid w:val="009027A7"/>
    <w:rsid w:val="00902DAF"/>
    <w:rsid w:val="009036CC"/>
    <w:rsid w:val="00904038"/>
    <w:rsid w:val="009051C6"/>
    <w:rsid w:val="009071EE"/>
    <w:rsid w:val="009103ED"/>
    <w:rsid w:val="00912158"/>
    <w:rsid w:val="009129D0"/>
    <w:rsid w:val="00912FB4"/>
    <w:rsid w:val="009142ED"/>
    <w:rsid w:val="00914524"/>
    <w:rsid w:val="00914B3F"/>
    <w:rsid w:val="00916BDB"/>
    <w:rsid w:val="00916CCD"/>
    <w:rsid w:val="00917C1F"/>
    <w:rsid w:val="00921B80"/>
    <w:rsid w:val="009220B4"/>
    <w:rsid w:val="0092291D"/>
    <w:rsid w:val="00923A50"/>
    <w:rsid w:val="00924C06"/>
    <w:rsid w:val="00924EBD"/>
    <w:rsid w:val="009253E4"/>
    <w:rsid w:val="00925AEF"/>
    <w:rsid w:val="00926FB9"/>
    <w:rsid w:val="00927233"/>
    <w:rsid w:val="009306DF"/>
    <w:rsid w:val="00930F56"/>
    <w:rsid w:val="009313D7"/>
    <w:rsid w:val="0093158D"/>
    <w:rsid w:val="00931A6F"/>
    <w:rsid w:val="009338A9"/>
    <w:rsid w:val="00933D89"/>
    <w:rsid w:val="009343BA"/>
    <w:rsid w:val="00941350"/>
    <w:rsid w:val="00941588"/>
    <w:rsid w:val="00941D86"/>
    <w:rsid w:val="00943C16"/>
    <w:rsid w:val="009456E1"/>
    <w:rsid w:val="00945A60"/>
    <w:rsid w:val="00946C11"/>
    <w:rsid w:val="00952F6C"/>
    <w:rsid w:val="0095394D"/>
    <w:rsid w:val="00953D8E"/>
    <w:rsid w:val="009545F5"/>
    <w:rsid w:val="009547A6"/>
    <w:rsid w:val="009559EB"/>
    <w:rsid w:val="00956FB6"/>
    <w:rsid w:val="00957143"/>
    <w:rsid w:val="009607D5"/>
    <w:rsid w:val="00960E70"/>
    <w:rsid w:val="00960FCD"/>
    <w:rsid w:val="0096169C"/>
    <w:rsid w:val="0096257F"/>
    <w:rsid w:val="00964C1C"/>
    <w:rsid w:val="00965004"/>
    <w:rsid w:val="00966631"/>
    <w:rsid w:val="00966F6F"/>
    <w:rsid w:val="0096722B"/>
    <w:rsid w:val="00967443"/>
    <w:rsid w:val="0096791D"/>
    <w:rsid w:val="00972225"/>
    <w:rsid w:val="0097306B"/>
    <w:rsid w:val="009730AE"/>
    <w:rsid w:val="00973EC2"/>
    <w:rsid w:val="00974796"/>
    <w:rsid w:val="00976C7B"/>
    <w:rsid w:val="00977BC0"/>
    <w:rsid w:val="00980B7A"/>
    <w:rsid w:val="00980C65"/>
    <w:rsid w:val="009838BF"/>
    <w:rsid w:val="00983BA9"/>
    <w:rsid w:val="00983F2D"/>
    <w:rsid w:val="0098436B"/>
    <w:rsid w:val="0098455C"/>
    <w:rsid w:val="00984959"/>
    <w:rsid w:val="00984BC1"/>
    <w:rsid w:val="00984C49"/>
    <w:rsid w:val="00984C9C"/>
    <w:rsid w:val="0098624C"/>
    <w:rsid w:val="00990DAB"/>
    <w:rsid w:val="00991343"/>
    <w:rsid w:val="00991997"/>
    <w:rsid w:val="0099298C"/>
    <w:rsid w:val="009931AD"/>
    <w:rsid w:val="00993D42"/>
    <w:rsid w:val="009970DB"/>
    <w:rsid w:val="0099730F"/>
    <w:rsid w:val="009978F3"/>
    <w:rsid w:val="009A0578"/>
    <w:rsid w:val="009A3107"/>
    <w:rsid w:val="009A6484"/>
    <w:rsid w:val="009A683E"/>
    <w:rsid w:val="009A7A1A"/>
    <w:rsid w:val="009A7B95"/>
    <w:rsid w:val="009A7F60"/>
    <w:rsid w:val="009B0130"/>
    <w:rsid w:val="009B014A"/>
    <w:rsid w:val="009B0407"/>
    <w:rsid w:val="009B092E"/>
    <w:rsid w:val="009B1752"/>
    <w:rsid w:val="009B347C"/>
    <w:rsid w:val="009B5C81"/>
    <w:rsid w:val="009B68FE"/>
    <w:rsid w:val="009C7845"/>
    <w:rsid w:val="009C7B79"/>
    <w:rsid w:val="009C7D30"/>
    <w:rsid w:val="009D2DAA"/>
    <w:rsid w:val="009D3021"/>
    <w:rsid w:val="009D43BA"/>
    <w:rsid w:val="009D7DFB"/>
    <w:rsid w:val="009E2419"/>
    <w:rsid w:val="009E26F0"/>
    <w:rsid w:val="009E2E8D"/>
    <w:rsid w:val="009E43B8"/>
    <w:rsid w:val="009E715E"/>
    <w:rsid w:val="009E7C50"/>
    <w:rsid w:val="009F217D"/>
    <w:rsid w:val="009F35CE"/>
    <w:rsid w:val="009F3A1F"/>
    <w:rsid w:val="009F3D49"/>
    <w:rsid w:val="009F406D"/>
    <w:rsid w:val="009F41A0"/>
    <w:rsid w:val="009F44C0"/>
    <w:rsid w:val="009F5259"/>
    <w:rsid w:val="009F5D81"/>
    <w:rsid w:val="009F61AE"/>
    <w:rsid w:val="00A01C71"/>
    <w:rsid w:val="00A02345"/>
    <w:rsid w:val="00A041DE"/>
    <w:rsid w:val="00A0476C"/>
    <w:rsid w:val="00A052D8"/>
    <w:rsid w:val="00A07DD8"/>
    <w:rsid w:val="00A108BB"/>
    <w:rsid w:val="00A1113E"/>
    <w:rsid w:val="00A11B52"/>
    <w:rsid w:val="00A12C3B"/>
    <w:rsid w:val="00A132A6"/>
    <w:rsid w:val="00A14D3C"/>
    <w:rsid w:val="00A14FBA"/>
    <w:rsid w:val="00A15A8F"/>
    <w:rsid w:val="00A16372"/>
    <w:rsid w:val="00A21672"/>
    <w:rsid w:val="00A21C5B"/>
    <w:rsid w:val="00A21EE5"/>
    <w:rsid w:val="00A22818"/>
    <w:rsid w:val="00A236B8"/>
    <w:rsid w:val="00A241EE"/>
    <w:rsid w:val="00A24D53"/>
    <w:rsid w:val="00A2646A"/>
    <w:rsid w:val="00A30B8F"/>
    <w:rsid w:val="00A30C51"/>
    <w:rsid w:val="00A31B79"/>
    <w:rsid w:val="00A323D6"/>
    <w:rsid w:val="00A32A59"/>
    <w:rsid w:val="00A36FC7"/>
    <w:rsid w:val="00A37938"/>
    <w:rsid w:val="00A406C9"/>
    <w:rsid w:val="00A40F18"/>
    <w:rsid w:val="00A41C99"/>
    <w:rsid w:val="00A41FC2"/>
    <w:rsid w:val="00A4233B"/>
    <w:rsid w:val="00A4394A"/>
    <w:rsid w:val="00A47385"/>
    <w:rsid w:val="00A5009F"/>
    <w:rsid w:val="00A510D3"/>
    <w:rsid w:val="00A52F6E"/>
    <w:rsid w:val="00A53F85"/>
    <w:rsid w:val="00A55ED6"/>
    <w:rsid w:val="00A56229"/>
    <w:rsid w:val="00A601B3"/>
    <w:rsid w:val="00A6338E"/>
    <w:rsid w:val="00A656DF"/>
    <w:rsid w:val="00A66AB4"/>
    <w:rsid w:val="00A66B8C"/>
    <w:rsid w:val="00A671AC"/>
    <w:rsid w:val="00A677BA"/>
    <w:rsid w:val="00A73184"/>
    <w:rsid w:val="00A740CC"/>
    <w:rsid w:val="00A75A2C"/>
    <w:rsid w:val="00A8169A"/>
    <w:rsid w:val="00A81A51"/>
    <w:rsid w:val="00A840C6"/>
    <w:rsid w:val="00A84971"/>
    <w:rsid w:val="00A853CA"/>
    <w:rsid w:val="00A86585"/>
    <w:rsid w:val="00A869FB"/>
    <w:rsid w:val="00A87D40"/>
    <w:rsid w:val="00A9385C"/>
    <w:rsid w:val="00A95251"/>
    <w:rsid w:val="00A965D6"/>
    <w:rsid w:val="00A96C28"/>
    <w:rsid w:val="00AA36FE"/>
    <w:rsid w:val="00AA5BC3"/>
    <w:rsid w:val="00AA5CE4"/>
    <w:rsid w:val="00AA65A7"/>
    <w:rsid w:val="00AA7313"/>
    <w:rsid w:val="00AB0013"/>
    <w:rsid w:val="00AB089C"/>
    <w:rsid w:val="00AB2CCD"/>
    <w:rsid w:val="00AC2094"/>
    <w:rsid w:val="00AC4A88"/>
    <w:rsid w:val="00AC5AE3"/>
    <w:rsid w:val="00AC6693"/>
    <w:rsid w:val="00AC7FE1"/>
    <w:rsid w:val="00AD14AF"/>
    <w:rsid w:val="00AD3B7A"/>
    <w:rsid w:val="00AD481A"/>
    <w:rsid w:val="00AD6B75"/>
    <w:rsid w:val="00AD6E84"/>
    <w:rsid w:val="00AD716F"/>
    <w:rsid w:val="00AD74D7"/>
    <w:rsid w:val="00AD759F"/>
    <w:rsid w:val="00AE2E16"/>
    <w:rsid w:val="00AE2F7D"/>
    <w:rsid w:val="00AE3FFF"/>
    <w:rsid w:val="00AE4233"/>
    <w:rsid w:val="00AE4B01"/>
    <w:rsid w:val="00AE5CD1"/>
    <w:rsid w:val="00AE6AD3"/>
    <w:rsid w:val="00AE6BC6"/>
    <w:rsid w:val="00AE72FA"/>
    <w:rsid w:val="00AE7846"/>
    <w:rsid w:val="00AE786E"/>
    <w:rsid w:val="00AF0228"/>
    <w:rsid w:val="00AF19FD"/>
    <w:rsid w:val="00AF3389"/>
    <w:rsid w:val="00B00CBC"/>
    <w:rsid w:val="00B04C6E"/>
    <w:rsid w:val="00B04F68"/>
    <w:rsid w:val="00B05E0F"/>
    <w:rsid w:val="00B06F87"/>
    <w:rsid w:val="00B11931"/>
    <w:rsid w:val="00B12D7B"/>
    <w:rsid w:val="00B12DE5"/>
    <w:rsid w:val="00B141F6"/>
    <w:rsid w:val="00B1489C"/>
    <w:rsid w:val="00B14F1B"/>
    <w:rsid w:val="00B15EA0"/>
    <w:rsid w:val="00B169D8"/>
    <w:rsid w:val="00B16A40"/>
    <w:rsid w:val="00B17C56"/>
    <w:rsid w:val="00B20909"/>
    <w:rsid w:val="00B27BB2"/>
    <w:rsid w:val="00B30861"/>
    <w:rsid w:val="00B312F0"/>
    <w:rsid w:val="00B319B4"/>
    <w:rsid w:val="00B31B89"/>
    <w:rsid w:val="00B33031"/>
    <w:rsid w:val="00B3308C"/>
    <w:rsid w:val="00B34995"/>
    <w:rsid w:val="00B36B87"/>
    <w:rsid w:val="00B37267"/>
    <w:rsid w:val="00B40A6D"/>
    <w:rsid w:val="00B44868"/>
    <w:rsid w:val="00B450D2"/>
    <w:rsid w:val="00B4656A"/>
    <w:rsid w:val="00B46E2B"/>
    <w:rsid w:val="00B47696"/>
    <w:rsid w:val="00B47820"/>
    <w:rsid w:val="00B50C37"/>
    <w:rsid w:val="00B52B75"/>
    <w:rsid w:val="00B57DDF"/>
    <w:rsid w:val="00B60337"/>
    <w:rsid w:val="00B63FEE"/>
    <w:rsid w:val="00B64FCB"/>
    <w:rsid w:val="00B66F03"/>
    <w:rsid w:val="00B7151A"/>
    <w:rsid w:val="00B71561"/>
    <w:rsid w:val="00B71A98"/>
    <w:rsid w:val="00B720BD"/>
    <w:rsid w:val="00B73296"/>
    <w:rsid w:val="00B7424B"/>
    <w:rsid w:val="00B74CA1"/>
    <w:rsid w:val="00B777C6"/>
    <w:rsid w:val="00B77AD5"/>
    <w:rsid w:val="00B816E2"/>
    <w:rsid w:val="00B82518"/>
    <w:rsid w:val="00B846CF"/>
    <w:rsid w:val="00B86EC5"/>
    <w:rsid w:val="00B92AAA"/>
    <w:rsid w:val="00B92C76"/>
    <w:rsid w:val="00B944FA"/>
    <w:rsid w:val="00B945A7"/>
    <w:rsid w:val="00B94DB5"/>
    <w:rsid w:val="00B95A82"/>
    <w:rsid w:val="00B9655C"/>
    <w:rsid w:val="00B9764D"/>
    <w:rsid w:val="00BA0071"/>
    <w:rsid w:val="00BA084C"/>
    <w:rsid w:val="00BA12D1"/>
    <w:rsid w:val="00BA248C"/>
    <w:rsid w:val="00BA2FD4"/>
    <w:rsid w:val="00BA373E"/>
    <w:rsid w:val="00BA40E3"/>
    <w:rsid w:val="00BA50E0"/>
    <w:rsid w:val="00BA518C"/>
    <w:rsid w:val="00BA580E"/>
    <w:rsid w:val="00BA5D64"/>
    <w:rsid w:val="00BA7144"/>
    <w:rsid w:val="00BA73F5"/>
    <w:rsid w:val="00BA7A05"/>
    <w:rsid w:val="00BB02D4"/>
    <w:rsid w:val="00BB1153"/>
    <w:rsid w:val="00BB3CA2"/>
    <w:rsid w:val="00BB50ED"/>
    <w:rsid w:val="00BB527F"/>
    <w:rsid w:val="00BB6144"/>
    <w:rsid w:val="00BB7908"/>
    <w:rsid w:val="00BC155D"/>
    <w:rsid w:val="00BC4EEA"/>
    <w:rsid w:val="00BC5AA2"/>
    <w:rsid w:val="00BC6665"/>
    <w:rsid w:val="00BD1F21"/>
    <w:rsid w:val="00BD2BCB"/>
    <w:rsid w:val="00BD5B5B"/>
    <w:rsid w:val="00BD6329"/>
    <w:rsid w:val="00BD640D"/>
    <w:rsid w:val="00BD734C"/>
    <w:rsid w:val="00BD7F85"/>
    <w:rsid w:val="00BE07EF"/>
    <w:rsid w:val="00BE122E"/>
    <w:rsid w:val="00BE1C8F"/>
    <w:rsid w:val="00BE1FE2"/>
    <w:rsid w:val="00BE221E"/>
    <w:rsid w:val="00BE2760"/>
    <w:rsid w:val="00BE5B71"/>
    <w:rsid w:val="00BE6F31"/>
    <w:rsid w:val="00BF1974"/>
    <w:rsid w:val="00BF2092"/>
    <w:rsid w:val="00BF30F9"/>
    <w:rsid w:val="00C00E19"/>
    <w:rsid w:val="00C00F79"/>
    <w:rsid w:val="00C01EBC"/>
    <w:rsid w:val="00C07886"/>
    <w:rsid w:val="00C100D1"/>
    <w:rsid w:val="00C101E8"/>
    <w:rsid w:val="00C11485"/>
    <w:rsid w:val="00C11C34"/>
    <w:rsid w:val="00C12025"/>
    <w:rsid w:val="00C12AE2"/>
    <w:rsid w:val="00C150D8"/>
    <w:rsid w:val="00C1562E"/>
    <w:rsid w:val="00C16462"/>
    <w:rsid w:val="00C16AB0"/>
    <w:rsid w:val="00C17D2E"/>
    <w:rsid w:val="00C21361"/>
    <w:rsid w:val="00C249B2"/>
    <w:rsid w:val="00C24FCF"/>
    <w:rsid w:val="00C25BD1"/>
    <w:rsid w:val="00C262CD"/>
    <w:rsid w:val="00C32BDF"/>
    <w:rsid w:val="00C3364E"/>
    <w:rsid w:val="00C33E54"/>
    <w:rsid w:val="00C34571"/>
    <w:rsid w:val="00C34981"/>
    <w:rsid w:val="00C35920"/>
    <w:rsid w:val="00C361DD"/>
    <w:rsid w:val="00C361EA"/>
    <w:rsid w:val="00C36FF5"/>
    <w:rsid w:val="00C3791F"/>
    <w:rsid w:val="00C400A3"/>
    <w:rsid w:val="00C40E6D"/>
    <w:rsid w:val="00C41316"/>
    <w:rsid w:val="00C42E83"/>
    <w:rsid w:val="00C479FD"/>
    <w:rsid w:val="00C50A6C"/>
    <w:rsid w:val="00C51F39"/>
    <w:rsid w:val="00C5293A"/>
    <w:rsid w:val="00C52A7B"/>
    <w:rsid w:val="00C5487F"/>
    <w:rsid w:val="00C55485"/>
    <w:rsid w:val="00C55F53"/>
    <w:rsid w:val="00C575F2"/>
    <w:rsid w:val="00C64DAF"/>
    <w:rsid w:val="00C6503F"/>
    <w:rsid w:val="00C67076"/>
    <w:rsid w:val="00C67CC6"/>
    <w:rsid w:val="00C72546"/>
    <w:rsid w:val="00C727AB"/>
    <w:rsid w:val="00C72B51"/>
    <w:rsid w:val="00C73143"/>
    <w:rsid w:val="00C771D5"/>
    <w:rsid w:val="00C80E44"/>
    <w:rsid w:val="00C813DF"/>
    <w:rsid w:val="00C81EAA"/>
    <w:rsid w:val="00C85DAB"/>
    <w:rsid w:val="00C86035"/>
    <w:rsid w:val="00C866FB"/>
    <w:rsid w:val="00C8792F"/>
    <w:rsid w:val="00C901D3"/>
    <w:rsid w:val="00C90CE1"/>
    <w:rsid w:val="00C91067"/>
    <w:rsid w:val="00C9169D"/>
    <w:rsid w:val="00C921AF"/>
    <w:rsid w:val="00C9307E"/>
    <w:rsid w:val="00C93307"/>
    <w:rsid w:val="00C94560"/>
    <w:rsid w:val="00CA0206"/>
    <w:rsid w:val="00CA02F5"/>
    <w:rsid w:val="00CA096F"/>
    <w:rsid w:val="00CA350C"/>
    <w:rsid w:val="00CA3AA1"/>
    <w:rsid w:val="00CA4051"/>
    <w:rsid w:val="00CA7F52"/>
    <w:rsid w:val="00CB021B"/>
    <w:rsid w:val="00CB117B"/>
    <w:rsid w:val="00CB1430"/>
    <w:rsid w:val="00CB26B6"/>
    <w:rsid w:val="00CB5CFA"/>
    <w:rsid w:val="00CB61DE"/>
    <w:rsid w:val="00CB623C"/>
    <w:rsid w:val="00CB6830"/>
    <w:rsid w:val="00CB7BF4"/>
    <w:rsid w:val="00CB7EA5"/>
    <w:rsid w:val="00CC1C0B"/>
    <w:rsid w:val="00CC296E"/>
    <w:rsid w:val="00CC5706"/>
    <w:rsid w:val="00CD012E"/>
    <w:rsid w:val="00CD0AB5"/>
    <w:rsid w:val="00CD1CF2"/>
    <w:rsid w:val="00CD2A2D"/>
    <w:rsid w:val="00CD3153"/>
    <w:rsid w:val="00CD752D"/>
    <w:rsid w:val="00CD7785"/>
    <w:rsid w:val="00CD7F4F"/>
    <w:rsid w:val="00CE3DF1"/>
    <w:rsid w:val="00CE723A"/>
    <w:rsid w:val="00CF5CDE"/>
    <w:rsid w:val="00CF613D"/>
    <w:rsid w:val="00CF65A6"/>
    <w:rsid w:val="00CF7044"/>
    <w:rsid w:val="00CF75B7"/>
    <w:rsid w:val="00D0184D"/>
    <w:rsid w:val="00D03E46"/>
    <w:rsid w:val="00D04787"/>
    <w:rsid w:val="00D062B7"/>
    <w:rsid w:val="00D06876"/>
    <w:rsid w:val="00D1006D"/>
    <w:rsid w:val="00D100C4"/>
    <w:rsid w:val="00D10E89"/>
    <w:rsid w:val="00D10EE9"/>
    <w:rsid w:val="00D121D3"/>
    <w:rsid w:val="00D12692"/>
    <w:rsid w:val="00D146F3"/>
    <w:rsid w:val="00D14C3A"/>
    <w:rsid w:val="00D161D9"/>
    <w:rsid w:val="00D20AF6"/>
    <w:rsid w:val="00D22382"/>
    <w:rsid w:val="00D22CA3"/>
    <w:rsid w:val="00D22CD3"/>
    <w:rsid w:val="00D23D93"/>
    <w:rsid w:val="00D23FAF"/>
    <w:rsid w:val="00D25742"/>
    <w:rsid w:val="00D2617F"/>
    <w:rsid w:val="00D262E8"/>
    <w:rsid w:val="00D30ED3"/>
    <w:rsid w:val="00D3258A"/>
    <w:rsid w:val="00D32EAC"/>
    <w:rsid w:val="00D33A69"/>
    <w:rsid w:val="00D3523D"/>
    <w:rsid w:val="00D37ACC"/>
    <w:rsid w:val="00D405BC"/>
    <w:rsid w:val="00D4117F"/>
    <w:rsid w:val="00D41742"/>
    <w:rsid w:val="00D42858"/>
    <w:rsid w:val="00D44244"/>
    <w:rsid w:val="00D451E3"/>
    <w:rsid w:val="00D45760"/>
    <w:rsid w:val="00D5257C"/>
    <w:rsid w:val="00D52C74"/>
    <w:rsid w:val="00D534BF"/>
    <w:rsid w:val="00D537F4"/>
    <w:rsid w:val="00D5461B"/>
    <w:rsid w:val="00D55663"/>
    <w:rsid w:val="00D560D7"/>
    <w:rsid w:val="00D57D07"/>
    <w:rsid w:val="00D60472"/>
    <w:rsid w:val="00D61222"/>
    <w:rsid w:val="00D61678"/>
    <w:rsid w:val="00D6425B"/>
    <w:rsid w:val="00D6645B"/>
    <w:rsid w:val="00D707B3"/>
    <w:rsid w:val="00D73B22"/>
    <w:rsid w:val="00D73B32"/>
    <w:rsid w:val="00D74B92"/>
    <w:rsid w:val="00D74E22"/>
    <w:rsid w:val="00D74F35"/>
    <w:rsid w:val="00D758AB"/>
    <w:rsid w:val="00D75D28"/>
    <w:rsid w:val="00D75E6A"/>
    <w:rsid w:val="00D77023"/>
    <w:rsid w:val="00D776F6"/>
    <w:rsid w:val="00D83167"/>
    <w:rsid w:val="00D84A8D"/>
    <w:rsid w:val="00D8540F"/>
    <w:rsid w:val="00D919F5"/>
    <w:rsid w:val="00D91C97"/>
    <w:rsid w:val="00D94C44"/>
    <w:rsid w:val="00D94F68"/>
    <w:rsid w:val="00D95860"/>
    <w:rsid w:val="00D97370"/>
    <w:rsid w:val="00DA0160"/>
    <w:rsid w:val="00DA0B34"/>
    <w:rsid w:val="00DA0B87"/>
    <w:rsid w:val="00DA13DA"/>
    <w:rsid w:val="00DA164C"/>
    <w:rsid w:val="00DA68FA"/>
    <w:rsid w:val="00DB0185"/>
    <w:rsid w:val="00DB0B20"/>
    <w:rsid w:val="00DB4A52"/>
    <w:rsid w:val="00DB5168"/>
    <w:rsid w:val="00DC133F"/>
    <w:rsid w:val="00DC3720"/>
    <w:rsid w:val="00DC39CF"/>
    <w:rsid w:val="00DC4BF0"/>
    <w:rsid w:val="00DC651D"/>
    <w:rsid w:val="00DC7771"/>
    <w:rsid w:val="00DD056D"/>
    <w:rsid w:val="00DD09F6"/>
    <w:rsid w:val="00DD0AE4"/>
    <w:rsid w:val="00DD130B"/>
    <w:rsid w:val="00DD2CB7"/>
    <w:rsid w:val="00DD3BED"/>
    <w:rsid w:val="00DD454A"/>
    <w:rsid w:val="00DD581B"/>
    <w:rsid w:val="00DD58C8"/>
    <w:rsid w:val="00DD7741"/>
    <w:rsid w:val="00DE2BE7"/>
    <w:rsid w:val="00DE3057"/>
    <w:rsid w:val="00DE6ADD"/>
    <w:rsid w:val="00DE6B75"/>
    <w:rsid w:val="00DE7660"/>
    <w:rsid w:val="00DF1FE6"/>
    <w:rsid w:val="00DF2177"/>
    <w:rsid w:val="00DF2EF2"/>
    <w:rsid w:val="00DF3312"/>
    <w:rsid w:val="00DF375E"/>
    <w:rsid w:val="00DF5117"/>
    <w:rsid w:val="00DF6952"/>
    <w:rsid w:val="00E00440"/>
    <w:rsid w:val="00E01156"/>
    <w:rsid w:val="00E021B9"/>
    <w:rsid w:val="00E025BA"/>
    <w:rsid w:val="00E029E7"/>
    <w:rsid w:val="00E03656"/>
    <w:rsid w:val="00E03BC0"/>
    <w:rsid w:val="00E04AB1"/>
    <w:rsid w:val="00E05955"/>
    <w:rsid w:val="00E123BD"/>
    <w:rsid w:val="00E14770"/>
    <w:rsid w:val="00E14950"/>
    <w:rsid w:val="00E14C80"/>
    <w:rsid w:val="00E16695"/>
    <w:rsid w:val="00E173CF"/>
    <w:rsid w:val="00E17F11"/>
    <w:rsid w:val="00E17F5D"/>
    <w:rsid w:val="00E2028D"/>
    <w:rsid w:val="00E20876"/>
    <w:rsid w:val="00E208EF"/>
    <w:rsid w:val="00E20932"/>
    <w:rsid w:val="00E21214"/>
    <w:rsid w:val="00E22584"/>
    <w:rsid w:val="00E23FA7"/>
    <w:rsid w:val="00E242E2"/>
    <w:rsid w:val="00E251BB"/>
    <w:rsid w:val="00E2557B"/>
    <w:rsid w:val="00E25AE6"/>
    <w:rsid w:val="00E264AF"/>
    <w:rsid w:val="00E26578"/>
    <w:rsid w:val="00E270F2"/>
    <w:rsid w:val="00E32954"/>
    <w:rsid w:val="00E329A8"/>
    <w:rsid w:val="00E33626"/>
    <w:rsid w:val="00E346C2"/>
    <w:rsid w:val="00E348F5"/>
    <w:rsid w:val="00E37BAF"/>
    <w:rsid w:val="00E37DC5"/>
    <w:rsid w:val="00E37F36"/>
    <w:rsid w:val="00E415C1"/>
    <w:rsid w:val="00E41B3B"/>
    <w:rsid w:val="00E4261A"/>
    <w:rsid w:val="00E43659"/>
    <w:rsid w:val="00E44AF9"/>
    <w:rsid w:val="00E47CE4"/>
    <w:rsid w:val="00E50214"/>
    <w:rsid w:val="00E508CD"/>
    <w:rsid w:val="00E523D0"/>
    <w:rsid w:val="00E5428C"/>
    <w:rsid w:val="00E55D2C"/>
    <w:rsid w:val="00E55E87"/>
    <w:rsid w:val="00E566DD"/>
    <w:rsid w:val="00E61CE9"/>
    <w:rsid w:val="00E62136"/>
    <w:rsid w:val="00E64948"/>
    <w:rsid w:val="00E6557E"/>
    <w:rsid w:val="00E66533"/>
    <w:rsid w:val="00E66B7E"/>
    <w:rsid w:val="00E672DD"/>
    <w:rsid w:val="00E749B1"/>
    <w:rsid w:val="00E763C8"/>
    <w:rsid w:val="00E769A6"/>
    <w:rsid w:val="00E7764B"/>
    <w:rsid w:val="00E77B3F"/>
    <w:rsid w:val="00E812DC"/>
    <w:rsid w:val="00E819EC"/>
    <w:rsid w:val="00E832B4"/>
    <w:rsid w:val="00E83E2C"/>
    <w:rsid w:val="00E844B2"/>
    <w:rsid w:val="00E936A8"/>
    <w:rsid w:val="00E9509D"/>
    <w:rsid w:val="00E9526B"/>
    <w:rsid w:val="00E95F1F"/>
    <w:rsid w:val="00E96AC8"/>
    <w:rsid w:val="00E96BFA"/>
    <w:rsid w:val="00E97122"/>
    <w:rsid w:val="00EA0B7C"/>
    <w:rsid w:val="00EA3224"/>
    <w:rsid w:val="00EA3B04"/>
    <w:rsid w:val="00EA4990"/>
    <w:rsid w:val="00EA56A8"/>
    <w:rsid w:val="00EA5BBB"/>
    <w:rsid w:val="00EA60C8"/>
    <w:rsid w:val="00EA64D0"/>
    <w:rsid w:val="00EB0A5D"/>
    <w:rsid w:val="00EB0B6E"/>
    <w:rsid w:val="00EB1B1C"/>
    <w:rsid w:val="00EB2407"/>
    <w:rsid w:val="00EB34F7"/>
    <w:rsid w:val="00EB3680"/>
    <w:rsid w:val="00EB75AA"/>
    <w:rsid w:val="00EC0862"/>
    <w:rsid w:val="00EC10B4"/>
    <w:rsid w:val="00EC12DB"/>
    <w:rsid w:val="00EC2569"/>
    <w:rsid w:val="00EC2F04"/>
    <w:rsid w:val="00EC3692"/>
    <w:rsid w:val="00EC6193"/>
    <w:rsid w:val="00EC7471"/>
    <w:rsid w:val="00ED1AF9"/>
    <w:rsid w:val="00ED314A"/>
    <w:rsid w:val="00ED3238"/>
    <w:rsid w:val="00ED3EFC"/>
    <w:rsid w:val="00ED454D"/>
    <w:rsid w:val="00ED487A"/>
    <w:rsid w:val="00ED4C59"/>
    <w:rsid w:val="00ED4FA2"/>
    <w:rsid w:val="00ED5BFA"/>
    <w:rsid w:val="00EE00D9"/>
    <w:rsid w:val="00EE2897"/>
    <w:rsid w:val="00EE2E79"/>
    <w:rsid w:val="00EE442A"/>
    <w:rsid w:val="00EE6316"/>
    <w:rsid w:val="00EF31C8"/>
    <w:rsid w:val="00EF3C50"/>
    <w:rsid w:val="00EF4B59"/>
    <w:rsid w:val="00EF5BF8"/>
    <w:rsid w:val="00EF635E"/>
    <w:rsid w:val="00EF71B4"/>
    <w:rsid w:val="00EF74C7"/>
    <w:rsid w:val="00F008DB"/>
    <w:rsid w:val="00F04E82"/>
    <w:rsid w:val="00F130C3"/>
    <w:rsid w:val="00F13463"/>
    <w:rsid w:val="00F13995"/>
    <w:rsid w:val="00F14BC1"/>
    <w:rsid w:val="00F16E56"/>
    <w:rsid w:val="00F1720B"/>
    <w:rsid w:val="00F17342"/>
    <w:rsid w:val="00F20C82"/>
    <w:rsid w:val="00F212FC"/>
    <w:rsid w:val="00F22C48"/>
    <w:rsid w:val="00F2334A"/>
    <w:rsid w:val="00F233DE"/>
    <w:rsid w:val="00F233E3"/>
    <w:rsid w:val="00F25A03"/>
    <w:rsid w:val="00F26C80"/>
    <w:rsid w:val="00F305D4"/>
    <w:rsid w:val="00F31380"/>
    <w:rsid w:val="00F334D2"/>
    <w:rsid w:val="00F36E29"/>
    <w:rsid w:val="00F37FD3"/>
    <w:rsid w:val="00F400CC"/>
    <w:rsid w:val="00F40439"/>
    <w:rsid w:val="00F41043"/>
    <w:rsid w:val="00F41F63"/>
    <w:rsid w:val="00F43630"/>
    <w:rsid w:val="00F45079"/>
    <w:rsid w:val="00F45BCE"/>
    <w:rsid w:val="00F468DA"/>
    <w:rsid w:val="00F46C39"/>
    <w:rsid w:val="00F47925"/>
    <w:rsid w:val="00F47EBE"/>
    <w:rsid w:val="00F5037B"/>
    <w:rsid w:val="00F5113D"/>
    <w:rsid w:val="00F51DCE"/>
    <w:rsid w:val="00F52088"/>
    <w:rsid w:val="00F5388F"/>
    <w:rsid w:val="00F53BF3"/>
    <w:rsid w:val="00F54304"/>
    <w:rsid w:val="00F54D00"/>
    <w:rsid w:val="00F6061B"/>
    <w:rsid w:val="00F60889"/>
    <w:rsid w:val="00F62452"/>
    <w:rsid w:val="00F6522F"/>
    <w:rsid w:val="00F6774D"/>
    <w:rsid w:val="00F70777"/>
    <w:rsid w:val="00F72B11"/>
    <w:rsid w:val="00F76380"/>
    <w:rsid w:val="00F76919"/>
    <w:rsid w:val="00F7774E"/>
    <w:rsid w:val="00F77F80"/>
    <w:rsid w:val="00F80E67"/>
    <w:rsid w:val="00F816D7"/>
    <w:rsid w:val="00F81706"/>
    <w:rsid w:val="00F827E3"/>
    <w:rsid w:val="00F82BE2"/>
    <w:rsid w:val="00F82E1D"/>
    <w:rsid w:val="00F85DC6"/>
    <w:rsid w:val="00F85E1F"/>
    <w:rsid w:val="00F8736F"/>
    <w:rsid w:val="00F9029A"/>
    <w:rsid w:val="00F91F2A"/>
    <w:rsid w:val="00F93422"/>
    <w:rsid w:val="00F9435F"/>
    <w:rsid w:val="00F9483E"/>
    <w:rsid w:val="00F95A34"/>
    <w:rsid w:val="00FA0B14"/>
    <w:rsid w:val="00FA1DA5"/>
    <w:rsid w:val="00FA6D14"/>
    <w:rsid w:val="00FA7337"/>
    <w:rsid w:val="00FA7BFD"/>
    <w:rsid w:val="00FA7E64"/>
    <w:rsid w:val="00FB0055"/>
    <w:rsid w:val="00FB1469"/>
    <w:rsid w:val="00FB17B6"/>
    <w:rsid w:val="00FB3B81"/>
    <w:rsid w:val="00FB44AD"/>
    <w:rsid w:val="00FB47DC"/>
    <w:rsid w:val="00FB4E5E"/>
    <w:rsid w:val="00FB7F2E"/>
    <w:rsid w:val="00FC0A3F"/>
    <w:rsid w:val="00FC12AF"/>
    <w:rsid w:val="00FC207D"/>
    <w:rsid w:val="00FC23AA"/>
    <w:rsid w:val="00FC2F0A"/>
    <w:rsid w:val="00FC3236"/>
    <w:rsid w:val="00FC3AB4"/>
    <w:rsid w:val="00FC69DF"/>
    <w:rsid w:val="00FD3AF3"/>
    <w:rsid w:val="00FD3CDF"/>
    <w:rsid w:val="00FD3EC2"/>
    <w:rsid w:val="00FD4FCF"/>
    <w:rsid w:val="00FD71A6"/>
    <w:rsid w:val="00FE0A57"/>
    <w:rsid w:val="00FE28D6"/>
    <w:rsid w:val="00FE36C9"/>
    <w:rsid w:val="00FE3B43"/>
    <w:rsid w:val="00FE5663"/>
    <w:rsid w:val="00FE5ED7"/>
    <w:rsid w:val="00FE63E7"/>
    <w:rsid w:val="00FE6D42"/>
    <w:rsid w:val="00FF093D"/>
    <w:rsid w:val="00FF0C80"/>
    <w:rsid w:val="00FF1B0D"/>
    <w:rsid w:val="00FF1ED8"/>
    <w:rsid w:val="00FF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90891"/>
  <w15:chartTrackingRefBased/>
  <w15:docId w15:val="{6BFC06C0-A03A-4465-B813-0D6105D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752"/>
    <w:pPr>
      <w:spacing w:after="120" w:line="288" w:lineRule="auto"/>
    </w:pPr>
    <w:rPr>
      <w:sz w:val="22"/>
    </w:rPr>
  </w:style>
  <w:style w:type="paragraph" w:styleId="Rubrik1">
    <w:name w:val="heading 1"/>
    <w:aliases w:val="Heading 1 Alt+1"/>
    <w:next w:val="Normalmedindrag"/>
    <w:link w:val="Rubrik1Char"/>
    <w:qFormat/>
    <w:rsid w:val="009F61AE"/>
    <w:pPr>
      <w:keepNext/>
      <w:numPr>
        <w:numId w:val="13"/>
      </w:numPr>
      <w:spacing w:after="120" w:line="288" w:lineRule="auto"/>
      <w:outlineLvl w:val="0"/>
    </w:pPr>
    <w:rPr>
      <w:rFonts w:ascii="Arial" w:hAnsi="Arial" w:cs="Arial"/>
      <w:b/>
      <w:bCs/>
      <w:kern w:val="32"/>
      <w:sz w:val="22"/>
      <w:szCs w:val="32"/>
    </w:rPr>
  </w:style>
  <w:style w:type="paragraph" w:styleId="Rubrik2">
    <w:name w:val="heading 2"/>
    <w:aliases w:val="Heading 2 Alt+2"/>
    <w:basedOn w:val="Rubrik1"/>
    <w:next w:val="Normalmedindrag"/>
    <w:link w:val="Rubrik2Char"/>
    <w:qFormat/>
    <w:rsid w:val="00F62452"/>
    <w:pPr>
      <w:numPr>
        <w:ilvl w:val="1"/>
      </w:numPr>
      <w:outlineLvl w:val="1"/>
    </w:pPr>
    <w:rPr>
      <w:sz w:val="20"/>
    </w:rPr>
  </w:style>
  <w:style w:type="paragraph" w:styleId="Rubrik3">
    <w:name w:val="heading 3"/>
    <w:aliases w:val="Heading 3 Alt+3"/>
    <w:basedOn w:val="Rubrik2"/>
    <w:next w:val="Normalmedindrag"/>
    <w:link w:val="Rubrik3Char"/>
    <w:qFormat/>
    <w:rsid w:val="00F62452"/>
    <w:pPr>
      <w:numPr>
        <w:ilvl w:val="2"/>
      </w:numPr>
      <w:outlineLvl w:val="2"/>
    </w:pPr>
    <w:rPr>
      <w:b w:val="0"/>
      <w:bCs w:val="0"/>
      <w:i/>
      <w:szCs w:val="26"/>
    </w:rPr>
  </w:style>
  <w:style w:type="paragraph" w:styleId="Rubrik4">
    <w:name w:val="heading 4"/>
    <w:aliases w:val="Heading 4 Alt+4"/>
    <w:basedOn w:val="Rubrik3"/>
    <w:next w:val="Normalmedindrag"/>
    <w:link w:val="Rubrik4Char"/>
    <w:qFormat/>
    <w:rsid w:val="00F62452"/>
    <w:pPr>
      <w:numPr>
        <w:ilvl w:val="3"/>
      </w:numPr>
      <w:outlineLvl w:val="3"/>
    </w:pPr>
    <w:rPr>
      <w:bCs/>
      <w:i w:val="0"/>
      <w:szCs w:val="28"/>
    </w:rPr>
  </w:style>
  <w:style w:type="paragraph" w:styleId="Rubrik5">
    <w:name w:val="heading 5"/>
    <w:basedOn w:val="Rubrik4"/>
    <w:next w:val="Normalmedindrag"/>
    <w:link w:val="Rubrik5Char"/>
    <w:qFormat/>
    <w:rsid w:val="00F62452"/>
    <w:pPr>
      <w:numPr>
        <w:ilvl w:val="4"/>
      </w:numPr>
      <w:outlineLvl w:val="4"/>
    </w:pPr>
    <w:rPr>
      <w:bCs w:val="0"/>
      <w:iCs/>
      <w:szCs w:val="26"/>
    </w:rPr>
  </w:style>
  <w:style w:type="paragraph" w:styleId="Rubrik6">
    <w:name w:val="heading 6"/>
    <w:basedOn w:val="Rubrik5"/>
    <w:next w:val="Normal"/>
    <w:qFormat/>
    <w:rsid w:val="00D3258A"/>
    <w:pPr>
      <w:numPr>
        <w:ilvl w:val="5"/>
      </w:numPr>
      <w:outlineLvl w:val="5"/>
    </w:pPr>
    <w:rPr>
      <w:bCs/>
      <w:szCs w:val="22"/>
    </w:rPr>
  </w:style>
  <w:style w:type="paragraph" w:styleId="Rubrik7">
    <w:name w:val="heading 7"/>
    <w:basedOn w:val="Rubrik6"/>
    <w:next w:val="Normal"/>
    <w:semiHidden/>
    <w:qFormat/>
    <w:rsid w:val="00D3258A"/>
    <w:pPr>
      <w:numPr>
        <w:ilvl w:val="6"/>
      </w:numPr>
      <w:outlineLvl w:val="6"/>
    </w:pPr>
    <w:rPr>
      <w:szCs w:val="24"/>
    </w:rPr>
  </w:style>
  <w:style w:type="paragraph" w:styleId="Rubrik8">
    <w:name w:val="heading 8"/>
    <w:basedOn w:val="Rubrik7"/>
    <w:next w:val="Normal"/>
    <w:qFormat/>
    <w:rsid w:val="00D3258A"/>
    <w:pPr>
      <w:numPr>
        <w:ilvl w:val="7"/>
      </w:numPr>
      <w:outlineLvl w:val="7"/>
    </w:pPr>
    <w:rPr>
      <w:i/>
      <w:iCs w:val="0"/>
    </w:rPr>
  </w:style>
  <w:style w:type="paragraph" w:styleId="Rubrik9">
    <w:name w:val="heading 9"/>
    <w:basedOn w:val="Rubrik8"/>
    <w:next w:val="Normal"/>
    <w:qFormat/>
    <w:rsid w:val="00D3258A"/>
    <w:pPr>
      <w:numPr>
        <w:ilvl w:val="8"/>
      </w:numPr>
      <w:outlineLvl w:val="8"/>
    </w:pPr>
    <w:rPr>
      <w:i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lista"/>
    <w:semiHidden/>
    <w:rsid w:val="008116AA"/>
    <w:pPr>
      <w:numPr>
        <w:numId w:val="1"/>
      </w:numPr>
    </w:pPr>
  </w:style>
  <w:style w:type="numbering" w:styleId="1ai">
    <w:name w:val="Outline List 1"/>
    <w:basedOn w:val="Ingenlista"/>
    <w:semiHidden/>
    <w:rsid w:val="008116AA"/>
    <w:pPr>
      <w:numPr>
        <w:numId w:val="2"/>
      </w:numPr>
    </w:pPr>
  </w:style>
  <w:style w:type="paragraph" w:styleId="Anteckningsrubrik">
    <w:name w:val="Note Heading"/>
    <w:basedOn w:val="Normal"/>
    <w:next w:val="Normal"/>
    <w:semiHidden/>
    <w:rsid w:val="008116AA"/>
  </w:style>
  <w:style w:type="character" w:styleId="AnvndHyperlnk">
    <w:name w:val="FollowedHyperlink"/>
    <w:basedOn w:val="Standardstycketeckensnitt"/>
    <w:semiHidden/>
    <w:rsid w:val="008116AA"/>
    <w:rPr>
      <w:color w:val="800080"/>
      <w:u w:val="single"/>
    </w:rPr>
  </w:style>
  <w:style w:type="numbering" w:styleId="Artikelsektion">
    <w:name w:val="Outline List 3"/>
    <w:basedOn w:val="Ingenlista"/>
    <w:semiHidden/>
    <w:rsid w:val="008116AA"/>
    <w:pPr>
      <w:numPr>
        <w:numId w:val="3"/>
      </w:numPr>
    </w:pPr>
  </w:style>
  <w:style w:type="paragraph" w:styleId="Avslutandetext">
    <w:name w:val="Closing"/>
    <w:basedOn w:val="Normal"/>
    <w:semiHidden/>
    <w:rsid w:val="008116AA"/>
    <w:pPr>
      <w:ind w:left="4252"/>
    </w:pPr>
  </w:style>
  <w:style w:type="character" w:styleId="Betoning">
    <w:name w:val="Emphasis"/>
    <w:basedOn w:val="Standardstycketeckensnitt"/>
    <w:semiHidden/>
    <w:rsid w:val="008116AA"/>
    <w:rPr>
      <w:i/>
      <w:iCs/>
    </w:rPr>
  </w:style>
  <w:style w:type="paragraph" w:styleId="Brdtext">
    <w:name w:val="Body Text"/>
    <w:basedOn w:val="Normal"/>
    <w:semiHidden/>
    <w:rsid w:val="008116AA"/>
  </w:style>
  <w:style w:type="paragraph" w:styleId="Brdtext2">
    <w:name w:val="Body Text 2"/>
    <w:basedOn w:val="Normal"/>
    <w:semiHidden/>
    <w:rsid w:val="00D3258A"/>
    <w:pPr>
      <w:spacing w:line="360" w:lineRule="auto"/>
    </w:pPr>
    <w:rPr>
      <w:sz w:val="14"/>
      <w:lang w:val="en-GB"/>
    </w:rPr>
  </w:style>
  <w:style w:type="paragraph" w:styleId="Brdtext3">
    <w:name w:val="Body Text 3"/>
    <w:basedOn w:val="Normal"/>
    <w:semiHidden/>
    <w:rsid w:val="008116AA"/>
    <w:rPr>
      <w:sz w:val="16"/>
      <w:szCs w:val="16"/>
    </w:rPr>
  </w:style>
  <w:style w:type="paragraph" w:styleId="Brdtextmedfrstaindrag">
    <w:name w:val="Body Text First Indent"/>
    <w:basedOn w:val="Brdtext"/>
    <w:semiHidden/>
    <w:rsid w:val="008116AA"/>
    <w:pPr>
      <w:ind w:firstLine="210"/>
    </w:pPr>
  </w:style>
  <w:style w:type="paragraph" w:styleId="Brdtextmedindrag">
    <w:name w:val="Body Text Indent"/>
    <w:basedOn w:val="Normal"/>
    <w:semiHidden/>
    <w:rsid w:val="008116AA"/>
    <w:pPr>
      <w:ind w:left="283"/>
    </w:pPr>
  </w:style>
  <w:style w:type="paragraph" w:styleId="Brdtextmedfrstaindrag2">
    <w:name w:val="Body Text First Indent 2"/>
    <w:basedOn w:val="Brdtextmedindrag"/>
    <w:semiHidden/>
    <w:rsid w:val="008116AA"/>
    <w:pPr>
      <w:ind w:firstLine="210"/>
    </w:pPr>
  </w:style>
  <w:style w:type="paragraph" w:styleId="Brdtextmedindrag2">
    <w:name w:val="Body Text Indent 2"/>
    <w:basedOn w:val="Normal"/>
    <w:semiHidden/>
    <w:rsid w:val="008116AA"/>
    <w:pPr>
      <w:spacing w:line="480" w:lineRule="auto"/>
      <w:ind w:left="283"/>
    </w:pPr>
  </w:style>
  <w:style w:type="paragraph" w:styleId="Brdtextmedindrag3">
    <w:name w:val="Body Text Indent 3"/>
    <w:basedOn w:val="Normal"/>
    <w:semiHidden/>
    <w:rsid w:val="008116AA"/>
    <w:pPr>
      <w:ind w:left="283"/>
    </w:pPr>
    <w:rPr>
      <w:sz w:val="16"/>
      <w:szCs w:val="16"/>
    </w:rPr>
  </w:style>
  <w:style w:type="table" w:styleId="Diskrettabell1">
    <w:name w:val="Table Subtle 1"/>
    <w:basedOn w:val="Normaltabel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8116AA"/>
  </w:style>
  <w:style w:type="table" w:styleId="Frgadtabell1">
    <w:name w:val="Table Colorful 1"/>
    <w:basedOn w:val="Normaltabel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8116AA"/>
    <w:rPr>
      <w:i/>
      <w:iCs/>
    </w:rPr>
  </w:style>
  <w:style w:type="character" w:styleId="HTML-akronym">
    <w:name w:val="HTML Acronym"/>
    <w:basedOn w:val="Standardstycketeckensnitt"/>
    <w:semiHidden/>
    <w:rsid w:val="008116AA"/>
  </w:style>
  <w:style w:type="character" w:styleId="HTML-citat">
    <w:name w:val="HTML Cite"/>
    <w:basedOn w:val="Standardstycketeckensnitt"/>
    <w:semiHidden/>
    <w:rsid w:val="008116AA"/>
    <w:rPr>
      <w:i/>
      <w:iCs/>
    </w:rPr>
  </w:style>
  <w:style w:type="character" w:styleId="HTML-definition">
    <w:name w:val="HTML Definition"/>
    <w:basedOn w:val="Standardstycketeckensnitt"/>
    <w:semiHidden/>
    <w:rsid w:val="008116AA"/>
    <w:rPr>
      <w:i/>
      <w:iCs/>
    </w:rPr>
  </w:style>
  <w:style w:type="character" w:styleId="HTML-exempel">
    <w:name w:val="HTML Sample"/>
    <w:basedOn w:val="Standardstycketeckensnitt"/>
    <w:semiHidden/>
    <w:rsid w:val="008116AA"/>
    <w:rPr>
      <w:rFonts w:ascii="Courier New" w:hAnsi="Courier New" w:cs="Courier New"/>
    </w:rPr>
  </w:style>
  <w:style w:type="paragraph" w:styleId="HTML-frformaterad">
    <w:name w:val="HTML Preformatted"/>
    <w:basedOn w:val="Normal"/>
    <w:semiHidden/>
    <w:rsid w:val="008116AA"/>
    <w:rPr>
      <w:rFonts w:ascii="Courier New" w:hAnsi="Courier New" w:cs="Courier New"/>
      <w:sz w:val="20"/>
    </w:rPr>
  </w:style>
  <w:style w:type="character" w:styleId="HTML-kod">
    <w:name w:val="HTML Code"/>
    <w:basedOn w:val="Standardstycketeckensnitt"/>
    <w:semiHidden/>
    <w:rsid w:val="008116AA"/>
    <w:rPr>
      <w:rFonts w:ascii="Courier New" w:hAnsi="Courier New" w:cs="Courier New"/>
      <w:sz w:val="20"/>
      <w:szCs w:val="20"/>
    </w:rPr>
  </w:style>
  <w:style w:type="character" w:styleId="HTML-skrivmaskin">
    <w:name w:val="HTML Typewriter"/>
    <w:basedOn w:val="Standardstycketeckensnitt"/>
    <w:semiHidden/>
    <w:rsid w:val="008116AA"/>
    <w:rPr>
      <w:rFonts w:ascii="Courier New" w:hAnsi="Courier New" w:cs="Courier New"/>
      <w:sz w:val="20"/>
      <w:szCs w:val="20"/>
    </w:rPr>
  </w:style>
  <w:style w:type="character" w:styleId="HTML-tangentbord">
    <w:name w:val="HTML Keyboard"/>
    <w:basedOn w:val="Standardstycketeckensnitt"/>
    <w:semiHidden/>
    <w:rsid w:val="008116AA"/>
    <w:rPr>
      <w:rFonts w:ascii="Courier New" w:hAnsi="Courier New" w:cs="Courier New"/>
      <w:sz w:val="20"/>
      <w:szCs w:val="20"/>
    </w:rPr>
  </w:style>
  <w:style w:type="character" w:styleId="HTML-variabel">
    <w:name w:val="HTML Variable"/>
    <w:basedOn w:val="Standardstycketeckensnitt"/>
    <w:semiHidden/>
    <w:rsid w:val="008116AA"/>
    <w:rPr>
      <w:i/>
      <w:iCs/>
    </w:rPr>
  </w:style>
  <w:style w:type="character" w:styleId="Hyperlnk">
    <w:name w:val="Hyperlink"/>
    <w:basedOn w:val="Standardstycketeckensnitt"/>
    <w:uiPriority w:val="99"/>
    <w:unhideWhenUsed/>
    <w:rsid w:val="00D3258A"/>
    <w:rPr>
      <w:color w:val="0000FF"/>
      <w:u w:val="single"/>
    </w:rPr>
  </w:style>
  <w:style w:type="paragraph" w:styleId="Indragetstycke">
    <w:name w:val="Block Text"/>
    <w:basedOn w:val="Normal"/>
    <w:semiHidden/>
    <w:rsid w:val="00D3258A"/>
    <w:pPr>
      <w:ind w:left="1440" w:right="1440"/>
    </w:pPr>
  </w:style>
  <w:style w:type="paragraph" w:styleId="Inledning">
    <w:name w:val="Salutation"/>
    <w:basedOn w:val="Normal"/>
    <w:next w:val="Normal"/>
    <w:semiHidden/>
    <w:rsid w:val="008116AA"/>
  </w:style>
  <w:style w:type="paragraph" w:styleId="Lista2">
    <w:name w:val="List 2"/>
    <w:basedOn w:val="Normal"/>
    <w:semiHidden/>
    <w:rsid w:val="008116AA"/>
    <w:pPr>
      <w:ind w:left="566" w:hanging="283"/>
    </w:pPr>
  </w:style>
  <w:style w:type="paragraph" w:styleId="Lista3">
    <w:name w:val="List 3"/>
    <w:basedOn w:val="Normal"/>
    <w:semiHidden/>
    <w:rsid w:val="008116AA"/>
    <w:pPr>
      <w:ind w:left="849" w:hanging="283"/>
    </w:pPr>
  </w:style>
  <w:style w:type="paragraph" w:styleId="Lista4">
    <w:name w:val="List 4"/>
    <w:basedOn w:val="Normal"/>
    <w:semiHidden/>
    <w:rsid w:val="008116AA"/>
    <w:pPr>
      <w:ind w:left="1132" w:hanging="283"/>
    </w:pPr>
  </w:style>
  <w:style w:type="paragraph" w:styleId="Lista5">
    <w:name w:val="List 5"/>
    <w:basedOn w:val="Normal"/>
    <w:semiHidden/>
    <w:rsid w:val="008116AA"/>
    <w:pPr>
      <w:ind w:left="1415" w:hanging="283"/>
    </w:pPr>
  </w:style>
  <w:style w:type="paragraph" w:styleId="Listafortstt">
    <w:name w:val="List Continue"/>
    <w:basedOn w:val="Normal"/>
    <w:semiHidden/>
    <w:rsid w:val="008116AA"/>
    <w:pPr>
      <w:ind w:left="283"/>
    </w:pPr>
  </w:style>
  <w:style w:type="paragraph" w:styleId="Listafortstt2">
    <w:name w:val="List Continue 2"/>
    <w:basedOn w:val="Normal"/>
    <w:semiHidden/>
    <w:rsid w:val="008116AA"/>
    <w:pPr>
      <w:ind w:left="566"/>
    </w:pPr>
  </w:style>
  <w:style w:type="paragraph" w:styleId="Listafortstt3">
    <w:name w:val="List Continue 3"/>
    <w:basedOn w:val="Normal"/>
    <w:semiHidden/>
    <w:rsid w:val="008116AA"/>
    <w:pPr>
      <w:ind w:left="849"/>
    </w:pPr>
  </w:style>
  <w:style w:type="paragraph" w:styleId="Listafortstt4">
    <w:name w:val="List Continue 4"/>
    <w:basedOn w:val="Normal"/>
    <w:semiHidden/>
    <w:rsid w:val="008116AA"/>
    <w:pPr>
      <w:ind w:left="1132"/>
    </w:pPr>
  </w:style>
  <w:style w:type="paragraph" w:styleId="Listafortstt5">
    <w:name w:val="List Continue 5"/>
    <w:basedOn w:val="Normal"/>
    <w:semiHidden/>
    <w:rsid w:val="008116AA"/>
    <w:pPr>
      <w:ind w:left="1415"/>
    </w:pPr>
  </w:style>
  <w:style w:type="paragraph" w:styleId="Meddelanderubrik">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Moderntabell">
    <w:name w:val="Table Contemporary"/>
    <w:basedOn w:val="Normaltabel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8116AA"/>
  </w:style>
  <w:style w:type="paragraph" w:styleId="Normaltindrag">
    <w:name w:val="Normal Indent"/>
    <w:basedOn w:val="Normal"/>
    <w:semiHidden/>
    <w:rsid w:val="00D3258A"/>
    <w:pPr>
      <w:ind w:left="1304"/>
    </w:pPr>
  </w:style>
  <w:style w:type="paragraph" w:styleId="Numreradlista2">
    <w:name w:val="List Number 2"/>
    <w:basedOn w:val="Normal"/>
    <w:semiHidden/>
    <w:rsid w:val="008116AA"/>
    <w:pPr>
      <w:numPr>
        <w:numId w:val="4"/>
      </w:numPr>
    </w:pPr>
  </w:style>
  <w:style w:type="paragraph" w:styleId="Numreradlista3">
    <w:name w:val="List Number 3"/>
    <w:basedOn w:val="Normal"/>
    <w:semiHidden/>
    <w:rsid w:val="008116AA"/>
    <w:pPr>
      <w:numPr>
        <w:numId w:val="5"/>
      </w:numPr>
    </w:pPr>
  </w:style>
  <w:style w:type="paragraph" w:styleId="Numreradlista4">
    <w:name w:val="List Number 4"/>
    <w:basedOn w:val="Normal"/>
    <w:semiHidden/>
    <w:rsid w:val="008116AA"/>
    <w:pPr>
      <w:numPr>
        <w:numId w:val="6"/>
      </w:numPr>
    </w:pPr>
  </w:style>
  <w:style w:type="paragraph" w:styleId="Numreradlista5">
    <w:name w:val="List Number 5"/>
    <w:basedOn w:val="Normal"/>
    <w:semiHidden/>
    <w:rsid w:val="008116AA"/>
    <w:pPr>
      <w:numPr>
        <w:numId w:val="7"/>
      </w:numPr>
    </w:pPr>
  </w:style>
  <w:style w:type="paragraph" w:styleId="Oformateradtext">
    <w:name w:val="Plain Text"/>
    <w:basedOn w:val="Normal"/>
    <w:semiHidden/>
    <w:rsid w:val="008116AA"/>
    <w:rPr>
      <w:rFonts w:ascii="Courier New" w:hAnsi="Courier New" w:cs="Courier New"/>
      <w:sz w:val="20"/>
    </w:rPr>
  </w:style>
  <w:style w:type="table" w:styleId="Professionelltabell">
    <w:name w:val="Table Professional"/>
    <w:basedOn w:val="Normaltabel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8116AA"/>
    <w:pPr>
      <w:numPr>
        <w:numId w:val="8"/>
      </w:numPr>
    </w:pPr>
  </w:style>
  <w:style w:type="paragraph" w:styleId="Punktlista3">
    <w:name w:val="List Bullet 3"/>
    <w:basedOn w:val="Normal"/>
    <w:semiHidden/>
    <w:rsid w:val="008116AA"/>
    <w:pPr>
      <w:numPr>
        <w:numId w:val="9"/>
      </w:numPr>
    </w:pPr>
  </w:style>
  <w:style w:type="paragraph" w:styleId="Punktlista4">
    <w:name w:val="List Bullet 4"/>
    <w:basedOn w:val="Normal"/>
    <w:semiHidden/>
    <w:rsid w:val="008116AA"/>
    <w:pPr>
      <w:numPr>
        <w:numId w:val="10"/>
      </w:numPr>
    </w:pPr>
  </w:style>
  <w:style w:type="paragraph" w:styleId="Punktlista5">
    <w:name w:val="List Bullet 5"/>
    <w:basedOn w:val="Normal"/>
    <w:semiHidden/>
    <w:rsid w:val="008116AA"/>
    <w:pPr>
      <w:numPr>
        <w:numId w:val="11"/>
      </w:numPr>
    </w:pPr>
  </w:style>
  <w:style w:type="character" w:styleId="Radnummer">
    <w:name w:val="line number"/>
    <w:basedOn w:val="Standardstycketeckensnitt"/>
    <w:semiHidden/>
    <w:rsid w:val="008116AA"/>
  </w:style>
  <w:style w:type="table" w:styleId="Standardtabell1">
    <w:name w:val="Table Classic 1"/>
    <w:basedOn w:val="Normaltabel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rsid w:val="008116AA"/>
    <w:rPr>
      <w:b/>
      <w:bCs/>
    </w:rPr>
  </w:style>
  <w:style w:type="table" w:styleId="Tabellmed3D-effekter1">
    <w:name w:val="Table 3D effects 1"/>
    <w:basedOn w:val="Normaltabel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rsid w:val="008116AA"/>
    <w:pPr>
      <w:spacing w:after="60"/>
      <w:jc w:val="center"/>
      <w:outlineLvl w:val="1"/>
    </w:pPr>
    <w:rPr>
      <w:rFonts w:cs="Arial"/>
    </w:rPr>
  </w:style>
  <w:style w:type="table" w:styleId="Webbtabell1">
    <w:name w:val="Table Web 1"/>
    <w:basedOn w:val="Normaltabel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qFormat/>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Sidnummer">
    <w:name w:val="page number"/>
    <w:basedOn w:val="Standardstycketeckensnitt"/>
    <w:uiPriority w:val="99"/>
    <w:rsid w:val="009B014A"/>
    <w:rPr>
      <w:rFonts w:asciiTheme="minorHAnsi" w:hAnsiTheme="minorHAnsi"/>
      <w:sz w:val="22"/>
    </w:rPr>
  </w:style>
  <w:style w:type="paragraph" w:styleId="Sidhuvud">
    <w:name w:val="header"/>
    <w:basedOn w:val="Normal"/>
    <w:link w:val="SidhuvudChar"/>
    <w:rsid w:val="00D3258A"/>
    <w:pPr>
      <w:tabs>
        <w:tab w:val="center" w:pos="4536"/>
        <w:tab w:val="right" w:pos="9072"/>
      </w:tabs>
      <w:ind w:left="-1134"/>
    </w:pPr>
  </w:style>
  <w:style w:type="paragraph" w:styleId="Sidfot">
    <w:name w:val="footer"/>
    <w:basedOn w:val="Normal"/>
    <w:link w:val="SidfotChar"/>
    <w:uiPriority w:val="99"/>
    <w:rsid w:val="00D3258A"/>
    <w:pPr>
      <w:tabs>
        <w:tab w:val="center" w:pos="4536"/>
        <w:tab w:val="right" w:pos="9072"/>
      </w:tabs>
    </w:pPr>
    <w:rPr>
      <w:sz w:val="16"/>
    </w:rPr>
  </w:style>
  <w:style w:type="paragraph" w:styleId="Punktlista">
    <w:name w:val="List Bullet"/>
    <w:basedOn w:val="Normal"/>
    <w:semiHidden/>
    <w:rsid w:val="00D3258A"/>
    <w:pPr>
      <w:numPr>
        <w:numId w:val="12"/>
      </w:numPr>
    </w:pPr>
  </w:style>
  <w:style w:type="paragraph" w:styleId="Avsndaradress-brev">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tnotstext">
    <w:name w:val="footnote text"/>
    <w:basedOn w:val="Normal"/>
    <w:link w:val="FotnotstextChar"/>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Innehll1">
    <w:name w:val="toc 1"/>
    <w:basedOn w:val="Normal"/>
    <w:next w:val="Normal"/>
    <w:uiPriority w:val="39"/>
    <w:semiHidden/>
    <w:unhideWhenUsed/>
    <w:rsid w:val="00A96C28"/>
    <w:pPr>
      <w:tabs>
        <w:tab w:val="right" w:leader="dot" w:pos="7371"/>
      </w:tabs>
      <w:spacing w:after="0"/>
      <w:ind w:left="851" w:hanging="851"/>
    </w:pPr>
  </w:style>
  <w:style w:type="paragraph" w:styleId="Innehll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Innehll3">
    <w:name w:val="toc 3"/>
    <w:basedOn w:val="Normal"/>
    <w:next w:val="Normal"/>
    <w:autoRedefine/>
    <w:uiPriority w:val="39"/>
    <w:semiHidden/>
    <w:unhideWhenUsed/>
    <w:rsid w:val="007B1A35"/>
    <w:pPr>
      <w:tabs>
        <w:tab w:val="right" w:leader="dot" w:pos="7371"/>
      </w:tabs>
      <w:spacing w:after="0"/>
      <w:ind w:left="851" w:hanging="851"/>
    </w:pPr>
  </w:style>
  <w:style w:type="paragraph" w:styleId="Innehll4">
    <w:name w:val="toc 4"/>
    <w:basedOn w:val="Normal"/>
    <w:next w:val="Normal"/>
    <w:autoRedefine/>
    <w:uiPriority w:val="39"/>
    <w:semiHidden/>
    <w:rsid w:val="007B1A35"/>
    <w:pPr>
      <w:tabs>
        <w:tab w:val="right" w:leader="dot" w:pos="7371"/>
      </w:tabs>
      <w:spacing w:after="0"/>
      <w:ind w:left="851" w:hanging="851"/>
    </w:pPr>
  </w:style>
  <w:style w:type="paragraph" w:styleId="Innehll5">
    <w:name w:val="toc 5"/>
    <w:basedOn w:val="Normal"/>
    <w:next w:val="Normal"/>
    <w:autoRedefine/>
    <w:uiPriority w:val="39"/>
    <w:semiHidden/>
    <w:rsid w:val="00252B7E"/>
    <w:pPr>
      <w:tabs>
        <w:tab w:val="right" w:leader="dot" w:pos="8222"/>
      </w:tabs>
      <w:spacing w:after="0"/>
      <w:ind w:left="1304" w:hanging="1304"/>
    </w:pPr>
  </w:style>
  <w:style w:type="paragraph" w:styleId="Innehll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Rubrik1"/>
    <w:uiPriority w:val="7"/>
    <w:qFormat/>
    <w:rsid w:val="00F62452"/>
    <w:pPr>
      <w:keepNext w:val="0"/>
    </w:pPr>
    <w:rPr>
      <w:rFonts w:asciiTheme="minorHAnsi" w:hAnsiTheme="minorHAnsi"/>
      <w:b w:val="0"/>
    </w:rPr>
  </w:style>
  <w:style w:type="paragraph" w:customStyle="1" w:styleId="Stycke2">
    <w:name w:val="Stycke 2"/>
    <w:basedOn w:val="Rubrik2"/>
    <w:uiPriority w:val="7"/>
    <w:qFormat/>
    <w:rsid w:val="00F62452"/>
    <w:pPr>
      <w:keepNext w:val="0"/>
    </w:pPr>
    <w:rPr>
      <w:rFonts w:asciiTheme="minorHAnsi" w:hAnsiTheme="minorHAnsi"/>
      <w:b w:val="0"/>
      <w:sz w:val="22"/>
    </w:rPr>
  </w:style>
  <w:style w:type="paragraph" w:customStyle="1" w:styleId="Stycke3">
    <w:name w:val="Stycke 3"/>
    <w:basedOn w:val="Rubrik3"/>
    <w:uiPriority w:val="7"/>
    <w:qFormat/>
    <w:rsid w:val="00F62452"/>
    <w:pPr>
      <w:keepNext w:val="0"/>
    </w:pPr>
    <w:rPr>
      <w:rFonts w:asciiTheme="minorHAnsi" w:hAnsiTheme="minorHAnsi"/>
      <w:i w:val="0"/>
      <w:sz w:val="22"/>
    </w:rPr>
  </w:style>
  <w:style w:type="paragraph" w:customStyle="1" w:styleId="Stycke4">
    <w:name w:val="Stycke 4"/>
    <w:basedOn w:val="Rubrik4"/>
    <w:uiPriority w:val="7"/>
    <w:semiHidden/>
    <w:qFormat/>
    <w:rsid w:val="00F62452"/>
    <w:pPr>
      <w:keepNext w:val="0"/>
    </w:pPr>
    <w:rPr>
      <w:rFonts w:asciiTheme="minorHAnsi" w:hAnsiTheme="minorHAnsi"/>
      <w:sz w:val="22"/>
    </w:rPr>
  </w:style>
  <w:style w:type="paragraph" w:customStyle="1" w:styleId="Stycke5">
    <w:name w:val="Stycke 5"/>
    <w:basedOn w:val="Rubrik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Adress-brev">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ngtext">
    <w:name w:val="Balloon Text"/>
    <w:basedOn w:val="Normal"/>
    <w:link w:val="BallongtextChar"/>
    <w:semiHidden/>
    <w:rsid w:val="006612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661228"/>
    <w:rPr>
      <w:rFonts w:ascii="Tahoma" w:hAnsi="Tahoma" w:cs="Tahoma"/>
      <w:sz w:val="16"/>
      <w:szCs w:val="16"/>
    </w:rPr>
  </w:style>
  <w:style w:type="paragraph" w:styleId="Beskrivning">
    <w:name w:val="caption"/>
    <w:basedOn w:val="Normal"/>
    <w:next w:val="Normal"/>
    <w:semiHidden/>
    <w:rsid w:val="00661228"/>
    <w:pPr>
      <w:spacing w:line="240" w:lineRule="auto"/>
    </w:pPr>
    <w:rPr>
      <w:b/>
      <w:bCs/>
      <w:color w:val="142951" w:themeColor="accent1"/>
      <w:sz w:val="18"/>
      <w:szCs w:val="18"/>
    </w:rPr>
  </w:style>
  <w:style w:type="character" w:styleId="Bokenstitel">
    <w:name w:val="Book Title"/>
    <w:basedOn w:val="Standardstycketeckensnitt"/>
    <w:uiPriority w:val="33"/>
    <w:qFormat/>
    <w:rsid w:val="00661228"/>
    <w:rPr>
      <w:b/>
      <w:bCs/>
      <w:smallCaps/>
      <w:spacing w:val="5"/>
    </w:rPr>
  </w:style>
  <w:style w:type="paragraph" w:styleId="Citat">
    <w:name w:val="Quote"/>
    <w:basedOn w:val="Normal"/>
    <w:next w:val="Normal"/>
    <w:link w:val="CitatChar"/>
    <w:uiPriority w:val="29"/>
    <w:semiHidden/>
    <w:rsid w:val="00661228"/>
    <w:rPr>
      <w:i/>
      <w:iCs/>
      <w:color w:val="666666" w:themeColor="text1"/>
    </w:rPr>
  </w:style>
  <w:style w:type="character" w:customStyle="1" w:styleId="CitatChar">
    <w:name w:val="Citat Char"/>
    <w:basedOn w:val="Standardstycketeckensnitt"/>
    <w:link w:val="Citat"/>
    <w:uiPriority w:val="29"/>
    <w:rsid w:val="00661228"/>
    <w:rPr>
      <w:i/>
      <w:iCs/>
      <w:color w:val="666666" w:themeColor="text1"/>
      <w:sz w:val="24"/>
    </w:rPr>
  </w:style>
  <w:style w:type="paragraph" w:styleId="Citatfrteckning">
    <w:name w:val="table of authorities"/>
    <w:basedOn w:val="Normal"/>
    <w:next w:val="Normal"/>
    <w:semiHidden/>
    <w:rsid w:val="00661228"/>
    <w:pPr>
      <w:spacing w:after="0"/>
      <w:ind w:left="240" w:hanging="240"/>
    </w:pPr>
  </w:style>
  <w:style w:type="paragraph" w:styleId="Citatfrteckningsrubrik">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661228"/>
  </w:style>
  <w:style w:type="character" w:customStyle="1" w:styleId="DatumChar">
    <w:name w:val="Datum Char"/>
    <w:basedOn w:val="Standardstycketeckensnitt"/>
    <w:link w:val="Datum"/>
    <w:rsid w:val="00661228"/>
    <w:rPr>
      <w:sz w:val="24"/>
    </w:rPr>
  </w:style>
  <w:style w:type="character" w:styleId="Diskretbetoning">
    <w:name w:val="Subtle Emphasis"/>
    <w:basedOn w:val="Standardstycketeckensnitt"/>
    <w:uiPriority w:val="19"/>
    <w:semiHidden/>
    <w:rsid w:val="00661228"/>
    <w:rPr>
      <w:i/>
      <w:iCs/>
      <w:color w:val="B2B2B2" w:themeColor="text1" w:themeTint="7F"/>
    </w:rPr>
  </w:style>
  <w:style w:type="character" w:styleId="Diskretreferens">
    <w:name w:val="Subtle Reference"/>
    <w:basedOn w:val="Standardstycketeckensnitt"/>
    <w:uiPriority w:val="31"/>
    <w:semiHidden/>
    <w:rsid w:val="00661228"/>
    <w:rPr>
      <w:smallCaps/>
      <w:color w:val="7E9FC7" w:themeColor="accent2"/>
      <w:u w:val="single"/>
    </w:rPr>
  </w:style>
  <w:style w:type="paragraph" w:styleId="Dokumentversikt">
    <w:name w:val="Document Map"/>
    <w:basedOn w:val="Normal"/>
    <w:link w:val="DokumentversiktChar"/>
    <w:semiHidden/>
    <w:rsid w:val="0066122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61228"/>
    <w:rPr>
      <w:rFonts w:ascii="Tahoma" w:hAnsi="Tahoma" w:cs="Tahoma"/>
      <w:sz w:val="16"/>
      <w:szCs w:val="16"/>
    </w:rPr>
  </w:style>
  <w:style w:type="paragraph" w:styleId="Figurfrteckning">
    <w:name w:val="table of figures"/>
    <w:basedOn w:val="Normal"/>
    <w:next w:val="Normal"/>
    <w:semiHidden/>
    <w:rsid w:val="00661228"/>
    <w:pPr>
      <w:spacing w:after="0"/>
    </w:pPr>
  </w:style>
  <w:style w:type="character" w:styleId="Fotnotsreferens">
    <w:name w:val="footnote reference"/>
    <w:basedOn w:val="Standardstycketeckensnit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rubrik">
    <w:name w:val="index heading"/>
    <w:basedOn w:val="Normal"/>
    <w:next w:val="Index1"/>
    <w:semiHidden/>
    <w:rsid w:val="00661228"/>
    <w:rPr>
      <w:rFonts w:asciiTheme="majorHAnsi" w:eastAsiaTheme="majorEastAsia" w:hAnsiTheme="majorHAnsi" w:cstheme="majorBidi"/>
      <w:b/>
      <w:bCs/>
    </w:rPr>
  </w:style>
  <w:style w:type="paragraph" w:styleId="Ingetavstnd">
    <w:name w:val="No Spacing"/>
    <w:uiPriority w:val="1"/>
    <w:semiHidden/>
    <w:rsid w:val="00661228"/>
    <w:rPr>
      <w:sz w:val="24"/>
    </w:rPr>
  </w:style>
  <w:style w:type="paragraph" w:styleId="Innehll7">
    <w:name w:val="toc 7"/>
    <w:basedOn w:val="Normal"/>
    <w:next w:val="Normal"/>
    <w:autoRedefine/>
    <w:semiHidden/>
    <w:rsid w:val="00661228"/>
    <w:pPr>
      <w:spacing w:after="100"/>
      <w:ind w:left="1440"/>
    </w:pPr>
  </w:style>
  <w:style w:type="paragraph" w:styleId="Innehll8">
    <w:name w:val="toc 8"/>
    <w:basedOn w:val="Normal"/>
    <w:next w:val="Normal"/>
    <w:autoRedefine/>
    <w:semiHidden/>
    <w:rsid w:val="00661228"/>
    <w:pPr>
      <w:spacing w:after="100"/>
      <w:ind w:left="1680"/>
    </w:pPr>
  </w:style>
  <w:style w:type="paragraph" w:styleId="Innehll9">
    <w:name w:val="toc 9"/>
    <w:basedOn w:val="Normal"/>
    <w:next w:val="Normal"/>
    <w:autoRedefine/>
    <w:semiHidden/>
    <w:rsid w:val="00661228"/>
    <w:pPr>
      <w:spacing w:after="100"/>
      <w:ind w:left="1920"/>
    </w:pPr>
  </w:style>
  <w:style w:type="paragraph" w:styleId="Innehllsfrteckningsrubrik">
    <w:name w:val="TOC Heading"/>
    <w:basedOn w:val="Rubrik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Kommentarer">
    <w:name w:val="annotation text"/>
    <w:basedOn w:val="Normal"/>
    <w:link w:val="KommentarerChar"/>
    <w:semiHidden/>
    <w:rsid w:val="00661228"/>
    <w:pPr>
      <w:spacing w:line="240" w:lineRule="auto"/>
    </w:pPr>
    <w:rPr>
      <w:sz w:val="20"/>
    </w:rPr>
  </w:style>
  <w:style w:type="character" w:customStyle="1" w:styleId="KommentarerChar">
    <w:name w:val="Kommentarer Char"/>
    <w:basedOn w:val="Standardstycketeckensnitt"/>
    <w:link w:val="Kommentarer"/>
    <w:rsid w:val="00661228"/>
  </w:style>
  <w:style w:type="character" w:styleId="Kommentarsreferens">
    <w:name w:val="annotation reference"/>
    <w:basedOn w:val="Standardstycketeckensnitt"/>
    <w:semiHidden/>
    <w:rsid w:val="00661228"/>
    <w:rPr>
      <w:sz w:val="16"/>
      <w:szCs w:val="16"/>
    </w:rPr>
  </w:style>
  <w:style w:type="paragraph" w:styleId="Kommentarsmne">
    <w:name w:val="annotation subject"/>
    <w:basedOn w:val="Kommentarer"/>
    <w:next w:val="Kommentarer"/>
    <w:link w:val="KommentarsmneChar"/>
    <w:semiHidden/>
    <w:rsid w:val="00661228"/>
    <w:rPr>
      <w:b/>
      <w:bCs/>
    </w:rPr>
  </w:style>
  <w:style w:type="character" w:customStyle="1" w:styleId="KommentarsmneChar">
    <w:name w:val="Kommentarsämne Char"/>
    <w:basedOn w:val="KommentarerChar"/>
    <w:link w:val="Kommentarsmne"/>
    <w:rsid w:val="00661228"/>
    <w:rPr>
      <w:b/>
      <w:bCs/>
    </w:rPr>
  </w:style>
  <w:style w:type="paragraph" w:styleId="Lista0">
    <w:name w:val="List"/>
    <w:basedOn w:val="Normal"/>
    <w:semiHidden/>
    <w:rsid w:val="00661228"/>
    <w:pPr>
      <w:ind w:left="283" w:hanging="283"/>
      <w:contextualSpacing/>
    </w:pPr>
  </w:style>
  <w:style w:type="paragraph" w:styleId="Liststycke">
    <w:name w:val="List Paragraph"/>
    <w:basedOn w:val="Normal"/>
    <w:uiPriority w:val="34"/>
    <w:semiHidden/>
    <w:rsid w:val="00661228"/>
    <w:pPr>
      <w:ind w:left="720"/>
      <w:contextualSpacing/>
    </w:pPr>
  </w:style>
  <w:style w:type="paragraph" w:styleId="Litteraturfrteckning">
    <w:name w:val="Bibliography"/>
    <w:basedOn w:val="Normal"/>
    <w:next w:val="Normal"/>
    <w:uiPriority w:val="37"/>
    <w:semiHidden/>
    <w:rsid w:val="00661228"/>
  </w:style>
  <w:style w:type="paragraph" w:styleId="Makrotext">
    <w:name w:val="macro"/>
    <w:link w:val="Mak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krotextChar">
    <w:name w:val="Makrotext Char"/>
    <w:basedOn w:val="Standardstycketeckensnitt"/>
    <w:link w:val="Makrotext"/>
    <w:rsid w:val="00661228"/>
    <w:rPr>
      <w:rFonts w:ascii="Consolas" w:hAnsi="Consolas"/>
    </w:rPr>
  </w:style>
  <w:style w:type="paragraph" w:styleId="Numreradlista">
    <w:name w:val="List Number"/>
    <w:basedOn w:val="Listanumrerad"/>
    <w:semiHidden/>
    <w:rsid w:val="00E832B4"/>
  </w:style>
  <w:style w:type="character" w:styleId="Platshllartext">
    <w:name w:val="Placeholder Text"/>
    <w:basedOn w:val="Standardstycketeckensnitt"/>
    <w:uiPriority w:val="99"/>
    <w:semiHidden/>
    <w:rsid w:val="00661228"/>
    <w:rPr>
      <w:color w:val="808080"/>
    </w:rPr>
  </w:style>
  <w:style w:type="paragraph" w:styleId="Signatur">
    <w:name w:val="Signature"/>
    <w:basedOn w:val="Normal"/>
    <w:link w:val="SignaturChar"/>
    <w:semiHidden/>
    <w:rsid w:val="00661228"/>
    <w:pPr>
      <w:spacing w:after="0" w:line="240" w:lineRule="auto"/>
      <w:ind w:left="4252"/>
    </w:pPr>
  </w:style>
  <w:style w:type="character" w:customStyle="1" w:styleId="SignaturChar">
    <w:name w:val="Signatur Char"/>
    <w:basedOn w:val="Standardstycketeckensnitt"/>
    <w:link w:val="Signatur"/>
    <w:rsid w:val="00661228"/>
    <w:rPr>
      <w:sz w:val="24"/>
    </w:rPr>
  </w:style>
  <w:style w:type="paragraph" w:styleId="Slutnotstext">
    <w:name w:val="endnote text"/>
    <w:basedOn w:val="Normal"/>
    <w:link w:val="SlutnotstextChar"/>
    <w:semiHidden/>
    <w:rsid w:val="00661228"/>
    <w:pPr>
      <w:spacing w:after="0" w:line="240" w:lineRule="auto"/>
    </w:pPr>
    <w:rPr>
      <w:sz w:val="20"/>
    </w:rPr>
  </w:style>
  <w:style w:type="character" w:customStyle="1" w:styleId="SlutnotstextChar">
    <w:name w:val="Slutnotstext Char"/>
    <w:basedOn w:val="Standardstycketeckensnitt"/>
    <w:link w:val="Slutnotstext"/>
    <w:rsid w:val="00661228"/>
  </w:style>
  <w:style w:type="character" w:styleId="Slutnotsreferens">
    <w:name w:val="endnote reference"/>
    <w:basedOn w:val="Standardstycketeckensnitt"/>
    <w:semiHidden/>
    <w:rsid w:val="00661228"/>
    <w:rPr>
      <w:vertAlign w:val="superscript"/>
    </w:rPr>
  </w:style>
  <w:style w:type="character" w:styleId="Starkbetoning">
    <w:name w:val="Intense Emphasis"/>
    <w:basedOn w:val="Standardstycketeckensnitt"/>
    <w:uiPriority w:val="21"/>
    <w:semiHidden/>
    <w:rsid w:val="00661228"/>
    <w:rPr>
      <w:b/>
      <w:bCs/>
      <w:i/>
      <w:iCs/>
      <w:color w:val="142951" w:themeColor="accent1"/>
    </w:rPr>
  </w:style>
  <w:style w:type="character" w:styleId="Starkreferens">
    <w:name w:val="Intense Reference"/>
    <w:basedOn w:val="Standardstycketeckensnitt"/>
    <w:uiPriority w:val="32"/>
    <w:semiHidden/>
    <w:rsid w:val="00661228"/>
    <w:rPr>
      <w:b/>
      <w:bCs/>
      <w:smallCaps/>
      <w:color w:val="7E9FC7" w:themeColor="accent2"/>
      <w:spacing w:val="5"/>
      <w:u w:val="single"/>
    </w:rPr>
  </w:style>
  <w:style w:type="paragraph" w:styleId="Starktcitat">
    <w:name w:val="Intense Quote"/>
    <w:basedOn w:val="Normal"/>
    <w:next w:val="Normal"/>
    <w:link w:val="Starktcitat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StarktcitatChar">
    <w:name w:val="Starkt citat Char"/>
    <w:basedOn w:val="Standardstycketeckensnitt"/>
    <w:link w:val="Starktcitat"/>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Rubrik1Char">
    <w:name w:val="Rubrik 1 Char"/>
    <w:aliases w:val="Heading 1 Alt+1 Char"/>
    <w:basedOn w:val="Standardstycketeckensnitt"/>
    <w:link w:val="Rubrik1"/>
    <w:uiPriority w:val="2"/>
    <w:rsid w:val="009F61AE"/>
    <w:rPr>
      <w:rFonts w:ascii="Arial" w:hAnsi="Arial" w:cs="Arial"/>
      <w:b/>
      <w:bCs/>
      <w:kern w:val="32"/>
      <w:sz w:val="22"/>
      <w:szCs w:val="32"/>
    </w:rPr>
  </w:style>
  <w:style w:type="character" w:customStyle="1" w:styleId="Rubrik2Char">
    <w:name w:val="Rubrik 2 Char"/>
    <w:aliases w:val="Heading 2 Alt+2 Char"/>
    <w:basedOn w:val="Standardstycketeckensnitt"/>
    <w:link w:val="Rubrik2"/>
    <w:rsid w:val="00F62452"/>
    <w:rPr>
      <w:rFonts w:ascii="Arial" w:hAnsi="Arial" w:cs="Arial"/>
      <w:b/>
      <w:bCs/>
      <w:kern w:val="32"/>
      <w:szCs w:val="32"/>
    </w:rPr>
  </w:style>
  <w:style w:type="character" w:customStyle="1" w:styleId="Rubrik3Char">
    <w:name w:val="Rubrik 3 Char"/>
    <w:aliases w:val="Heading 3 Alt+3 Char"/>
    <w:basedOn w:val="Standardstycketeckensnitt"/>
    <w:link w:val="Rubrik3"/>
    <w:uiPriority w:val="4"/>
    <w:rsid w:val="00F62452"/>
    <w:rPr>
      <w:rFonts w:ascii="Arial" w:hAnsi="Arial" w:cs="Arial"/>
      <w:i/>
      <w:kern w:val="32"/>
      <w:szCs w:val="26"/>
    </w:rPr>
  </w:style>
  <w:style w:type="character" w:customStyle="1" w:styleId="Rubrik4Char">
    <w:name w:val="Rubrik 4 Char"/>
    <w:aliases w:val="Heading 4 Alt+4 Char"/>
    <w:basedOn w:val="Standardstycketeckensnitt"/>
    <w:link w:val="Rubrik4"/>
    <w:uiPriority w:val="5"/>
    <w:semiHidden/>
    <w:rsid w:val="009B014A"/>
    <w:rPr>
      <w:rFonts w:ascii="Arial" w:hAnsi="Arial" w:cs="Arial"/>
      <w:bCs/>
      <w:kern w:val="32"/>
      <w:szCs w:val="28"/>
    </w:rPr>
  </w:style>
  <w:style w:type="character" w:customStyle="1" w:styleId="Rubrik5Char">
    <w:name w:val="Rubrik 5 Char"/>
    <w:basedOn w:val="Standardstycketeckensnitt"/>
    <w:link w:val="Rubrik5"/>
    <w:uiPriority w:val="5"/>
    <w:semiHidden/>
    <w:rsid w:val="009B014A"/>
    <w:rPr>
      <w:rFonts w:ascii="Arial" w:hAnsi="Arial" w:cs="Arial"/>
      <w:iCs/>
      <w:kern w:val="32"/>
      <w:szCs w:val="26"/>
    </w:rPr>
  </w:style>
  <w:style w:type="character" w:customStyle="1" w:styleId="RubrikChar">
    <w:name w:val="Rubrik Char"/>
    <w:basedOn w:val="Standardstycketeckensnitt"/>
    <w:link w:val="Rubrik"/>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SidhuvudChar">
    <w:name w:val="Sidhuvud Char"/>
    <w:basedOn w:val="Standardstycketeckensnitt"/>
    <w:link w:val="Sidhuvud"/>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paragraph" w:customStyle="1" w:styleId="NormalwithindentAltD">
    <w:name w:val="Normal with indent Alt+D"/>
    <w:basedOn w:val="Normal"/>
    <w:qFormat/>
    <w:rsid w:val="00444DCA"/>
    <w:pPr>
      <w:spacing w:after="240" w:line="240" w:lineRule="auto"/>
      <w:ind w:left="1009"/>
    </w:pPr>
    <w:rPr>
      <w:szCs w:val="24"/>
    </w:rPr>
  </w:style>
  <w:style w:type="paragraph" w:customStyle="1" w:styleId="Listlevel1aAlt5">
    <w:name w:val="List level 1 (a) Alt+5"/>
    <w:uiPriority w:val="1"/>
    <w:qFormat/>
    <w:rsid w:val="00444DCA"/>
    <w:pPr>
      <w:numPr>
        <w:numId w:val="20"/>
      </w:numPr>
      <w:spacing w:after="240"/>
    </w:pPr>
    <w:rPr>
      <w:sz w:val="22"/>
      <w:szCs w:val="24"/>
    </w:rPr>
  </w:style>
  <w:style w:type="paragraph" w:customStyle="1" w:styleId="Listlevel2i">
    <w:name w:val="List level 2 (i)"/>
    <w:uiPriority w:val="1"/>
    <w:qFormat/>
    <w:rsid w:val="00444DCA"/>
    <w:pPr>
      <w:numPr>
        <w:ilvl w:val="1"/>
        <w:numId w:val="20"/>
      </w:numPr>
      <w:spacing w:after="240"/>
    </w:pPr>
    <w:rPr>
      <w:sz w:val="22"/>
      <w:szCs w:val="24"/>
    </w:rPr>
  </w:style>
  <w:style w:type="paragraph" w:customStyle="1" w:styleId="Listlevel3A">
    <w:name w:val="List level 3  (A)"/>
    <w:uiPriority w:val="1"/>
    <w:qFormat/>
    <w:rsid w:val="00444DCA"/>
    <w:pPr>
      <w:tabs>
        <w:tab w:val="num" w:pos="3170"/>
      </w:tabs>
      <w:spacing w:after="240"/>
      <w:ind w:left="3170" w:hanging="721"/>
    </w:pPr>
    <w:rPr>
      <w:sz w:val="22"/>
      <w:szCs w:val="24"/>
    </w:rPr>
  </w:style>
  <w:style w:type="paragraph" w:customStyle="1" w:styleId="Numbparagr3AltU">
    <w:name w:val="Numb paragr 3 Alt+U"/>
    <w:basedOn w:val="Rubrik3"/>
    <w:qFormat/>
    <w:rsid w:val="000F4AE2"/>
    <w:pPr>
      <w:keepNext w:val="0"/>
      <w:numPr>
        <w:numId w:val="25"/>
      </w:numPr>
      <w:spacing w:after="240" w:line="240" w:lineRule="auto"/>
    </w:pPr>
    <w:rPr>
      <w:rFonts w:ascii="Times New Roman" w:hAnsi="Times New Roman"/>
      <w:bCs/>
      <w:i w:val="0"/>
      <w:iCs/>
      <w:sz w:val="22"/>
      <w:lang w:val="en-GB"/>
    </w:rPr>
  </w:style>
  <w:style w:type="character" w:customStyle="1" w:styleId="FotnotstextChar">
    <w:name w:val="Fotnotstext Char"/>
    <w:basedOn w:val="Standardstycketeckensnitt"/>
    <w:link w:val="Fotnotstext"/>
    <w:semiHidden/>
    <w:rsid w:val="000F4AE2"/>
    <w:rPr>
      <w:sz w:val="18"/>
    </w:rPr>
  </w:style>
  <w:style w:type="paragraph" w:customStyle="1" w:styleId="Default">
    <w:name w:val="Default"/>
    <w:rsid w:val="009103ED"/>
    <w:pPr>
      <w:autoSpaceDE w:val="0"/>
      <w:autoSpaceDN w:val="0"/>
      <w:adjustRightInd w:val="0"/>
    </w:pPr>
    <w:rPr>
      <w:color w:val="000000"/>
      <w:sz w:val="24"/>
      <w:szCs w:val="24"/>
    </w:rPr>
  </w:style>
  <w:style w:type="paragraph" w:styleId="Revision">
    <w:name w:val="Revision"/>
    <w:hidden/>
    <w:uiPriority w:val="99"/>
    <w:semiHidden/>
    <w:rsid w:val="008F7AAC"/>
    <w:rPr>
      <w:sz w:val="22"/>
    </w:rPr>
  </w:style>
  <w:style w:type="character" w:customStyle="1" w:styleId="SidfotChar">
    <w:name w:val="Sidfot Char"/>
    <w:basedOn w:val="Standardstycketeckensnitt"/>
    <w:link w:val="Sidfot"/>
    <w:uiPriority w:val="99"/>
    <w:rsid w:val="001A4ED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21A59-8BD8-4B07-9094-D866FC3E5D55}">
  <ds:schemaRefs>
    <ds:schemaRef ds:uri="http://schemas.openxmlformats.org/officeDocument/2006/bibliography"/>
  </ds:schemaRefs>
</ds:datastoreItem>
</file>

<file path=customXml/itemProps2.xml><?xml version="1.0" encoding="utf-8"?>
<ds:datastoreItem xmlns:ds="http://schemas.openxmlformats.org/officeDocument/2006/customXml" ds:itemID="{33349B04-BD36-46E8-9477-3AA8508E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B390-46B6-4D48-9647-453828CF000C}">
  <ds:schemaRefs>
    <ds:schemaRef ds:uri="http://schemas.microsoft.com/sharepoint/v3/contenttype/forms"/>
  </ds:schemaRefs>
</ds:datastoreItem>
</file>

<file path=customXml/itemProps4.xml><?xml version="1.0" encoding="utf-8"?>
<ds:datastoreItem xmlns:ds="http://schemas.openxmlformats.org/officeDocument/2006/customXml" ds:itemID="{7F0CE897-D35D-4948-94E8-F8E3462A5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1755</Words>
  <Characters>11293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Therese Mårtensson</cp:lastModifiedBy>
  <cp:revision>6</cp:revision>
  <dcterms:created xsi:type="dcterms:W3CDTF">2021-12-08T14:28:00Z</dcterms:created>
  <dcterms:modified xsi:type="dcterms:W3CDTF">2021-12-08T14:35:00Z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