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FA2E" w14:textId="77777777" w:rsidR="00667B79" w:rsidRPr="00667B79" w:rsidRDefault="00667B79" w:rsidP="00044CE7">
      <w:pPr>
        <w:pStyle w:val="Body"/>
        <w:rPr>
          <w:sz w:val="28"/>
          <w:szCs w:val="28"/>
          <w:lang w:val="sv-SE"/>
        </w:rPr>
      </w:pPr>
      <w:bookmarkStart w:id="0" w:name="bmkStart"/>
      <w:bookmarkStart w:id="1" w:name="_GoBack"/>
      <w:bookmarkEnd w:id="0"/>
      <w:bookmarkEnd w:id="1"/>
      <w:r w:rsidRPr="00667B79">
        <w:rPr>
          <w:sz w:val="28"/>
          <w:szCs w:val="28"/>
          <w:lang w:val="sv-SE"/>
        </w:rPr>
        <w:t>Svenska Fondhandlareföreningen</w:t>
      </w:r>
    </w:p>
    <w:p w14:paraId="7F11AA19" w14:textId="77777777" w:rsidR="00667B79" w:rsidRDefault="00667B79" w:rsidP="00044CE7">
      <w:pPr>
        <w:pStyle w:val="Body"/>
        <w:rPr>
          <w:lang w:val="sv-SE"/>
        </w:rPr>
      </w:pPr>
    </w:p>
    <w:p w14:paraId="63B776CB" w14:textId="77777777" w:rsidR="0020346D" w:rsidRDefault="00667B79" w:rsidP="00044CE7">
      <w:pPr>
        <w:pStyle w:val="Body"/>
        <w:rPr>
          <w:lang w:val="sv-SE"/>
        </w:rPr>
      </w:pPr>
      <w:r>
        <w:rPr>
          <w:lang w:val="sv-SE"/>
        </w:rPr>
        <w:t>”ICA-Avtal”</w:t>
      </w:r>
    </w:p>
    <w:p w14:paraId="10553160" w14:textId="77777777" w:rsidR="00667B79" w:rsidRDefault="00667B79" w:rsidP="00EB780D">
      <w:pPr>
        <w:pStyle w:val="Body"/>
        <w:rPr>
          <w:lang w:val="sv-SE"/>
        </w:rPr>
      </w:pPr>
    </w:p>
    <w:p w14:paraId="2F53EB5F" w14:textId="77777777" w:rsidR="00667B79" w:rsidRDefault="00667B79" w:rsidP="00EB780D">
      <w:pPr>
        <w:pStyle w:val="Body"/>
        <w:rPr>
          <w:lang w:val="sv-SE"/>
        </w:rPr>
      </w:pPr>
      <w:r>
        <w:rPr>
          <w:lang w:val="sv-SE"/>
        </w:rPr>
        <w:t>2013-07-0</w:t>
      </w:r>
      <w:r w:rsidR="008F3228">
        <w:rPr>
          <w:lang w:val="sv-SE"/>
        </w:rPr>
        <w:t>8</w:t>
      </w:r>
    </w:p>
    <w:p w14:paraId="41795788" w14:textId="77777777" w:rsidR="00667B79" w:rsidRDefault="00667B79" w:rsidP="00EB780D">
      <w:pPr>
        <w:pStyle w:val="Body"/>
        <w:rPr>
          <w:lang w:val="sv-SE"/>
        </w:rPr>
      </w:pPr>
    </w:p>
    <w:p w14:paraId="671FC2D6" w14:textId="77777777" w:rsidR="00EB780D" w:rsidRPr="004248A9" w:rsidRDefault="00EB780D" w:rsidP="00EB780D">
      <w:pPr>
        <w:pStyle w:val="Body"/>
        <w:rPr>
          <w:b/>
          <w:lang w:val="sv-SE"/>
        </w:rPr>
      </w:pPr>
      <w:r w:rsidRPr="004248A9">
        <w:rPr>
          <w:lang w:val="sv-SE"/>
        </w:rPr>
        <w:t>Detta</w:t>
      </w:r>
      <w:r w:rsidR="00775709">
        <w:rPr>
          <w:b/>
          <w:lang w:val="sv-SE"/>
        </w:rPr>
        <w:t xml:space="preserve"> </w:t>
      </w:r>
      <w:r w:rsidR="000340A5" w:rsidRPr="00B92E61">
        <w:rPr>
          <w:lang w:val="sv-SE"/>
        </w:rPr>
        <w:t>Avtal</w:t>
      </w:r>
      <w:r w:rsidRPr="004248A9">
        <w:rPr>
          <w:b/>
          <w:lang w:val="sv-SE"/>
        </w:rPr>
        <w:t xml:space="preserve"> </w:t>
      </w:r>
      <w:r w:rsidRPr="004248A9">
        <w:rPr>
          <w:lang w:val="sv-SE"/>
        </w:rPr>
        <w:t xml:space="preserve">har träffats den </w:t>
      </w:r>
      <w:r w:rsidR="006D3A96">
        <w:rPr>
          <w:lang w:val="sv-SE"/>
        </w:rPr>
        <w:t>[</w:t>
      </w:r>
      <w:r w:rsidR="006D3A96">
        <w:rPr>
          <w:rFonts w:cs="Arial"/>
          <w:lang w:val="sv-SE"/>
        </w:rPr>
        <w:t>●</w:t>
      </w:r>
      <w:r w:rsidR="006D3A96">
        <w:rPr>
          <w:lang w:val="sv-SE"/>
        </w:rPr>
        <w:t>]</w:t>
      </w:r>
      <w:r w:rsidRPr="004248A9">
        <w:rPr>
          <w:lang w:val="sv-SE"/>
        </w:rPr>
        <w:t xml:space="preserve"> </w:t>
      </w:r>
      <w:r w:rsidRPr="004248A9">
        <w:rPr>
          <w:bCs/>
          <w:lang w:val="sv-SE"/>
        </w:rPr>
        <w:t>mellan</w:t>
      </w:r>
    </w:p>
    <w:p w14:paraId="4882820E" w14:textId="77777777" w:rsidR="00EB780D" w:rsidRPr="004248A9" w:rsidRDefault="006D3A96" w:rsidP="00C16591">
      <w:pPr>
        <w:pStyle w:val="Parties"/>
        <w:numPr>
          <w:ilvl w:val="0"/>
          <w:numId w:val="52"/>
        </w:numPr>
        <w:spacing w:line="288" w:lineRule="auto"/>
        <w:rPr>
          <w:lang w:val="sv-SE"/>
        </w:rPr>
      </w:pPr>
      <w:bookmarkStart w:id="2" w:name="Text6"/>
      <w:r>
        <w:rPr>
          <w:lang w:val="sv-SE"/>
        </w:rPr>
        <w:t>[namn]</w:t>
      </w:r>
      <w:bookmarkEnd w:id="2"/>
      <w:r w:rsidR="00EB780D" w:rsidRPr="004248A9">
        <w:rPr>
          <w:bCs/>
          <w:lang w:val="sv-SE"/>
        </w:rPr>
        <w:t>,</w:t>
      </w:r>
      <w:r w:rsidR="00EB780D" w:rsidRPr="004248A9">
        <w:rPr>
          <w:lang w:val="sv-SE"/>
        </w:rPr>
        <w:t xml:space="preserve"> </w:t>
      </w:r>
      <w:r>
        <w:rPr>
          <w:lang w:val="sv-SE"/>
        </w:rPr>
        <w:t>[org.nr]</w:t>
      </w:r>
      <w:r w:rsidR="00EB780D" w:rsidRPr="004248A9">
        <w:rPr>
          <w:lang w:val="sv-SE"/>
        </w:rPr>
        <w:t xml:space="preserve">, </w:t>
      </w:r>
      <w:r>
        <w:rPr>
          <w:lang w:val="sv-SE"/>
        </w:rPr>
        <w:t xml:space="preserve">[adress] </w:t>
      </w:r>
      <w:r w:rsidR="00EB780D" w:rsidRPr="004248A9">
        <w:rPr>
          <w:lang w:val="sv-SE"/>
        </w:rPr>
        <w:t>("</w:t>
      </w:r>
      <w:r w:rsidR="00EB780D" w:rsidRPr="004248A9">
        <w:rPr>
          <w:b/>
          <w:lang w:val="sv-SE"/>
        </w:rPr>
        <w:t>Clearingmedlemmen</w:t>
      </w:r>
      <w:r w:rsidR="00EB780D" w:rsidRPr="004248A9">
        <w:rPr>
          <w:lang w:val="sv-SE"/>
        </w:rPr>
        <w:t>"), och</w:t>
      </w:r>
    </w:p>
    <w:p w14:paraId="51C425A8" w14:textId="77777777" w:rsidR="00EB780D" w:rsidRPr="004248A9" w:rsidRDefault="006D3A96" w:rsidP="00C16591">
      <w:pPr>
        <w:pStyle w:val="Parties"/>
        <w:numPr>
          <w:ilvl w:val="0"/>
          <w:numId w:val="52"/>
        </w:numPr>
        <w:spacing w:line="288" w:lineRule="auto"/>
        <w:rPr>
          <w:lang w:val="sv-SE"/>
        </w:rPr>
      </w:pPr>
      <w:r>
        <w:rPr>
          <w:lang w:val="sv-SE"/>
        </w:rPr>
        <w:t>[namn]</w:t>
      </w:r>
      <w:r w:rsidRPr="004248A9">
        <w:rPr>
          <w:bCs/>
          <w:lang w:val="sv-SE"/>
        </w:rPr>
        <w:t>,</w:t>
      </w:r>
      <w:r w:rsidRPr="004248A9">
        <w:rPr>
          <w:lang w:val="sv-SE"/>
        </w:rPr>
        <w:t xml:space="preserve"> </w:t>
      </w:r>
      <w:r>
        <w:rPr>
          <w:lang w:val="sv-SE"/>
        </w:rPr>
        <w:t>[org.nr]</w:t>
      </w:r>
      <w:r w:rsidRPr="004248A9">
        <w:rPr>
          <w:lang w:val="sv-SE"/>
        </w:rPr>
        <w:t xml:space="preserve">, </w:t>
      </w:r>
      <w:r>
        <w:rPr>
          <w:lang w:val="sv-SE"/>
        </w:rPr>
        <w:t>[adress]</w:t>
      </w:r>
      <w:r w:rsidRPr="004248A9">
        <w:rPr>
          <w:lang w:val="sv-SE"/>
        </w:rPr>
        <w:t xml:space="preserve"> </w:t>
      </w:r>
      <w:r w:rsidR="00EB780D" w:rsidRPr="004248A9">
        <w:rPr>
          <w:lang w:val="sv-SE"/>
        </w:rPr>
        <w:t>("</w:t>
      </w:r>
      <w:r w:rsidR="00EB780D" w:rsidRPr="004248A9">
        <w:rPr>
          <w:b/>
          <w:lang w:val="sv-SE"/>
        </w:rPr>
        <w:t>Kunden</w:t>
      </w:r>
      <w:r w:rsidR="00EB780D" w:rsidRPr="004248A9">
        <w:rPr>
          <w:lang w:val="sv-SE"/>
        </w:rPr>
        <w:t>")</w:t>
      </w:r>
    </w:p>
    <w:p w14:paraId="6CE57E50" w14:textId="77777777" w:rsidR="00EB780D" w:rsidRPr="004248A9" w:rsidRDefault="00775709" w:rsidP="00EB780D">
      <w:pPr>
        <w:pStyle w:val="Parties"/>
        <w:numPr>
          <w:ilvl w:val="0"/>
          <w:numId w:val="0"/>
        </w:numPr>
        <w:spacing w:line="288" w:lineRule="auto"/>
        <w:rPr>
          <w:lang w:val="sv-SE"/>
        </w:rPr>
      </w:pPr>
      <w:r>
        <w:rPr>
          <w:lang w:val="sv-SE"/>
        </w:rPr>
        <w:t>v</w:t>
      </w:r>
      <w:r w:rsidR="00810C69">
        <w:rPr>
          <w:lang w:val="sv-SE"/>
        </w:rPr>
        <w:t xml:space="preserve">ar för sig benämnda </w:t>
      </w:r>
      <w:r w:rsidR="00C05776">
        <w:rPr>
          <w:lang w:val="sv-SE"/>
        </w:rPr>
        <w:t>"</w:t>
      </w:r>
      <w:r w:rsidR="00810C69" w:rsidRPr="00810C69">
        <w:rPr>
          <w:b/>
          <w:bCs/>
          <w:lang w:val="sv-SE"/>
        </w:rPr>
        <w:t>Parten</w:t>
      </w:r>
      <w:r w:rsidR="00C05776">
        <w:rPr>
          <w:lang w:val="sv-SE"/>
        </w:rPr>
        <w:t>"</w:t>
      </w:r>
      <w:r w:rsidR="00810C69">
        <w:rPr>
          <w:lang w:val="sv-SE"/>
        </w:rPr>
        <w:t xml:space="preserve"> och </w:t>
      </w:r>
      <w:r w:rsidR="00184F13" w:rsidRPr="00810C69">
        <w:rPr>
          <w:lang w:val="sv-SE"/>
        </w:rPr>
        <w:t>tillsammans</w:t>
      </w:r>
      <w:r w:rsidR="00184F13" w:rsidRPr="004248A9">
        <w:rPr>
          <w:lang w:val="sv-SE"/>
        </w:rPr>
        <w:t xml:space="preserve"> </w:t>
      </w:r>
      <w:r w:rsidR="004248A9" w:rsidRPr="004248A9">
        <w:rPr>
          <w:lang w:val="sv-SE"/>
        </w:rPr>
        <w:t xml:space="preserve">benämnda </w:t>
      </w:r>
      <w:r w:rsidR="00C05776">
        <w:rPr>
          <w:lang w:val="sv-SE"/>
        </w:rPr>
        <w:t>"</w:t>
      </w:r>
      <w:r w:rsidR="00184F13" w:rsidRPr="004248A9">
        <w:rPr>
          <w:b/>
          <w:bCs/>
          <w:lang w:val="sv-SE"/>
        </w:rPr>
        <w:t>Parterna</w:t>
      </w:r>
      <w:r w:rsidR="00C05776">
        <w:rPr>
          <w:lang w:val="sv-SE"/>
        </w:rPr>
        <w:t>"</w:t>
      </w:r>
      <w:r w:rsidR="003741F6">
        <w:rPr>
          <w:lang w:val="sv-SE"/>
        </w:rPr>
        <w:t>.</w:t>
      </w:r>
    </w:p>
    <w:p w14:paraId="3B2BAC90" w14:textId="77777777" w:rsidR="00184F13" w:rsidRPr="0002049A" w:rsidRDefault="00184F13" w:rsidP="00184F13">
      <w:pPr>
        <w:pStyle w:val="Body"/>
        <w:rPr>
          <w:b/>
          <w:bCs/>
          <w:lang w:val="sv-SE"/>
        </w:rPr>
      </w:pPr>
    </w:p>
    <w:p w14:paraId="1587E090" w14:textId="77777777" w:rsidR="00184F13" w:rsidRDefault="00184F13" w:rsidP="00C05776">
      <w:pPr>
        <w:pStyle w:val="Head"/>
      </w:pPr>
      <w:r>
        <w:t>Bakgrund</w:t>
      </w:r>
    </w:p>
    <w:p w14:paraId="18BEBC65" w14:textId="77777777" w:rsidR="00A86E19" w:rsidRDefault="00A86E19" w:rsidP="00A86E19">
      <w:pPr>
        <w:pStyle w:val="Recitals"/>
        <w:numPr>
          <w:ilvl w:val="0"/>
          <w:numId w:val="53"/>
        </w:numPr>
        <w:rPr>
          <w:lang w:val="sv-SE"/>
        </w:rPr>
      </w:pPr>
      <w:r>
        <w:rPr>
          <w:lang w:val="sv-SE"/>
        </w:rPr>
        <w:t>Clearingmedlemmen är medlem hos Clearinghuset.</w:t>
      </w:r>
    </w:p>
    <w:p w14:paraId="684E3E7D" w14:textId="77777777" w:rsidR="00A86E19" w:rsidRPr="00A86E19" w:rsidRDefault="00A86E19" w:rsidP="00A86E19">
      <w:pPr>
        <w:pStyle w:val="Recitals"/>
        <w:numPr>
          <w:ilvl w:val="0"/>
          <w:numId w:val="53"/>
        </w:numPr>
        <w:rPr>
          <w:lang w:val="sv-SE"/>
        </w:rPr>
      </w:pPr>
      <w:r w:rsidRPr="00A86E19">
        <w:rPr>
          <w:lang w:val="sv-SE"/>
        </w:rPr>
        <w:t>Kunden och Clearingmedlemmen har kommit överens om att Clearingmedlemmen ska cleara vissa transaktioner</w:t>
      </w:r>
      <w:r w:rsidR="00067E25" w:rsidRPr="00067E25">
        <w:rPr>
          <w:lang w:val="sv-SE"/>
        </w:rPr>
        <w:t xml:space="preserve"> </w:t>
      </w:r>
      <w:r w:rsidR="00067E25">
        <w:rPr>
          <w:lang w:val="sv-SE"/>
        </w:rPr>
        <w:t>för Kunden</w:t>
      </w:r>
      <w:r w:rsidR="00067E25" w:rsidRPr="00A86E19">
        <w:rPr>
          <w:lang w:val="sv-SE"/>
        </w:rPr>
        <w:t xml:space="preserve"> </w:t>
      </w:r>
      <w:r w:rsidR="00067E25">
        <w:rPr>
          <w:lang w:val="sv-SE"/>
        </w:rPr>
        <w:t>hos</w:t>
      </w:r>
      <w:r w:rsidRPr="00A86E19">
        <w:rPr>
          <w:lang w:val="sv-SE"/>
        </w:rPr>
        <w:t xml:space="preserve"> Clearinghuset.</w:t>
      </w:r>
    </w:p>
    <w:p w14:paraId="1CC02C69" w14:textId="77777777" w:rsidR="00260AE3" w:rsidRPr="00067E25" w:rsidRDefault="00293A0E" w:rsidP="0069716A">
      <w:pPr>
        <w:pStyle w:val="Recitals"/>
        <w:numPr>
          <w:ilvl w:val="0"/>
          <w:numId w:val="53"/>
        </w:numPr>
        <w:rPr>
          <w:lang w:val="sv-SE"/>
        </w:rPr>
      </w:pPr>
      <w:r w:rsidRPr="00067E25">
        <w:rPr>
          <w:lang w:val="sv-SE"/>
        </w:rPr>
        <w:t xml:space="preserve">Clearing är ett sätt att </w:t>
      </w:r>
      <w:r w:rsidR="00067E25" w:rsidRPr="00067E25">
        <w:rPr>
          <w:lang w:val="sv-SE"/>
        </w:rPr>
        <w:t xml:space="preserve">flytta risken </w:t>
      </w:r>
      <w:r w:rsidR="002D4CEF" w:rsidRPr="00067E25">
        <w:rPr>
          <w:lang w:val="sv-SE"/>
        </w:rPr>
        <w:t xml:space="preserve">för </w:t>
      </w:r>
      <w:r w:rsidR="00067E25" w:rsidRPr="00067E25">
        <w:rPr>
          <w:lang w:val="sv-SE"/>
        </w:rPr>
        <w:t xml:space="preserve">avvecklingen </w:t>
      </w:r>
      <w:r w:rsidR="002D4CEF" w:rsidRPr="00067E25">
        <w:rPr>
          <w:lang w:val="sv-SE"/>
        </w:rPr>
        <w:t>a</w:t>
      </w:r>
      <w:r w:rsidR="00067E25" w:rsidRPr="00067E25">
        <w:rPr>
          <w:lang w:val="sv-SE"/>
        </w:rPr>
        <w:t xml:space="preserve">v </w:t>
      </w:r>
      <w:r w:rsidR="002D4CEF" w:rsidRPr="00067E25">
        <w:rPr>
          <w:lang w:val="sv-SE"/>
        </w:rPr>
        <w:t xml:space="preserve">en derivataffär </w:t>
      </w:r>
      <w:r w:rsidRPr="003948C0">
        <w:rPr>
          <w:lang w:val="sv-SE"/>
        </w:rPr>
        <w:t>från</w:t>
      </w:r>
      <w:r w:rsidRPr="00067E25">
        <w:rPr>
          <w:lang w:val="sv-SE"/>
        </w:rPr>
        <w:t xml:space="preserve"> motparten</w:t>
      </w:r>
      <w:r w:rsidR="00067E25" w:rsidRPr="00067E25">
        <w:rPr>
          <w:lang w:val="sv-SE"/>
        </w:rPr>
        <w:t xml:space="preserve"> till </w:t>
      </w:r>
      <w:r w:rsidRPr="00067E25">
        <w:rPr>
          <w:lang w:val="sv-SE"/>
        </w:rPr>
        <w:t>en</w:t>
      </w:r>
      <w:r w:rsidR="00067E25" w:rsidRPr="00067E25">
        <w:rPr>
          <w:lang w:val="sv-SE"/>
        </w:rPr>
        <w:t xml:space="preserve"> clearingorganisation (en central motpart som också kallas clearinghus)</w:t>
      </w:r>
      <w:r w:rsidRPr="00067E25">
        <w:rPr>
          <w:lang w:val="sv-SE"/>
        </w:rPr>
        <w:t xml:space="preserve"> som </w:t>
      </w:r>
      <w:r w:rsidR="00067E25" w:rsidRPr="00067E25">
        <w:rPr>
          <w:lang w:val="sv-SE"/>
        </w:rPr>
        <w:t xml:space="preserve">inträder som motpart och </w:t>
      </w:r>
      <w:r w:rsidRPr="00067E25">
        <w:rPr>
          <w:lang w:val="sv-SE"/>
        </w:rPr>
        <w:t>tar över ansvaret för att fullfölja parte</w:t>
      </w:r>
      <w:r w:rsidR="009A6938" w:rsidRPr="00067E25">
        <w:rPr>
          <w:lang w:val="sv-SE"/>
        </w:rPr>
        <w:t>r</w:t>
      </w:r>
      <w:r w:rsidRPr="00067E25">
        <w:rPr>
          <w:lang w:val="sv-SE"/>
        </w:rPr>
        <w:t>nas förpliktelser i derivataffär</w:t>
      </w:r>
      <w:r w:rsidR="00B101DB" w:rsidRPr="00067E25">
        <w:rPr>
          <w:lang w:val="sv-SE"/>
        </w:rPr>
        <w:t>en</w:t>
      </w:r>
      <w:r w:rsidRPr="00067E25">
        <w:rPr>
          <w:lang w:val="sv-SE"/>
        </w:rPr>
        <w:t xml:space="preserve">. </w:t>
      </w:r>
      <w:r w:rsidR="00067E25" w:rsidRPr="00067E25">
        <w:rPr>
          <w:lang w:val="sv-SE"/>
        </w:rPr>
        <w:t>C</w:t>
      </w:r>
      <w:r w:rsidR="00260AE3" w:rsidRPr="00067E25">
        <w:rPr>
          <w:lang w:val="sv-SE"/>
        </w:rPr>
        <w:t>learinghuset</w:t>
      </w:r>
      <w:r w:rsidR="00067E25" w:rsidRPr="00067E25">
        <w:rPr>
          <w:lang w:val="sv-SE"/>
        </w:rPr>
        <w:t xml:space="preserve"> har clearingmedlemmar som antingen för egen del eller för sin kunds del är clearinghusets motpart för derivataffären som clearas. Vid clearing för kunds räkning har clearingmedlemmen och kunden en transaktion </w:t>
      </w:r>
      <w:r w:rsidR="002D4CEF" w:rsidRPr="00067E25">
        <w:rPr>
          <w:lang w:val="sv-SE"/>
        </w:rPr>
        <w:t xml:space="preserve">i </w:t>
      </w:r>
      <w:r w:rsidR="00E82EC0" w:rsidRPr="00067E25">
        <w:rPr>
          <w:lang w:val="sv-SE"/>
        </w:rPr>
        <w:t>clearinghänseende</w:t>
      </w:r>
      <w:r w:rsidR="002D4CEF" w:rsidRPr="00067E25">
        <w:rPr>
          <w:lang w:val="sv-SE"/>
        </w:rPr>
        <w:t xml:space="preserve"> med exakt samma villkor</w:t>
      </w:r>
      <w:r w:rsidR="00067E25" w:rsidRPr="00067E25">
        <w:rPr>
          <w:lang w:val="sv-SE"/>
        </w:rPr>
        <w:t xml:space="preserve"> som</w:t>
      </w:r>
      <w:r w:rsidR="002D4CEF" w:rsidRPr="00067E25">
        <w:rPr>
          <w:lang w:val="sv-SE"/>
        </w:rPr>
        <w:t xml:space="preserve"> mellan clearingmedlemmen och clearinghuset. </w:t>
      </w:r>
      <w:r w:rsidR="00067E25" w:rsidRPr="00067E25">
        <w:rPr>
          <w:lang w:val="sv-SE"/>
        </w:rPr>
        <w:t xml:space="preserve">Det innebär att </w:t>
      </w:r>
      <w:r w:rsidR="002D4CEF" w:rsidRPr="00067E25">
        <w:rPr>
          <w:lang w:val="sv-SE"/>
        </w:rPr>
        <w:t xml:space="preserve">fullgörande av den ursprungliga derivataffären </w:t>
      </w:r>
      <w:r w:rsidR="00067E25" w:rsidRPr="00067E25">
        <w:rPr>
          <w:lang w:val="sv-SE"/>
        </w:rPr>
        <w:t xml:space="preserve">är </w:t>
      </w:r>
      <w:r w:rsidR="002D4CEF" w:rsidRPr="00067E25">
        <w:rPr>
          <w:lang w:val="sv-SE"/>
        </w:rPr>
        <w:t xml:space="preserve">beroende av </w:t>
      </w:r>
      <w:r w:rsidR="00E82EC0" w:rsidRPr="00067E25">
        <w:rPr>
          <w:lang w:val="sv-SE"/>
        </w:rPr>
        <w:t xml:space="preserve">att </w:t>
      </w:r>
      <w:r w:rsidR="00067E25" w:rsidRPr="00067E25">
        <w:rPr>
          <w:lang w:val="sv-SE"/>
        </w:rPr>
        <w:t xml:space="preserve">den </w:t>
      </w:r>
      <w:r w:rsidR="00E82EC0" w:rsidRPr="00067E25">
        <w:rPr>
          <w:lang w:val="sv-SE"/>
        </w:rPr>
        <w:t>spegla</w:t>
      </w:r>
      <w:r w:rsidR="00067E25" w:rsidRPr="00067E25">
        <w:rPr>
          <w:lang w:val="sv-SE"/>
        </w:rPr>
        <w:t>nde transaktionen</w:t>
      </w:r>
      <w:r w:rsidR="002D4CEF" w:rsidRPr="00067E25">
        <w:rPr>
          <w:lang w:val="sv-SE"/>
        </w:rPr>
        <w:t xml:space="preserve"> fullgörs av clearinghuset.</w:t>
      </w:r>
    </w:p>
    <w:p w14:paraId="13747A4F" w14:textId="77777777" w:rsidR="009D3DDF" w:rsidRDefault="002D4CEF" w:rsidP="0069716A">
      <w:pPr>
        <w:pStyle w:val="Recitals"/>
        <w:numPr>
          <w:ilvl w:val="0"/>
          <w:numId w:val="53"/>
        </w:numPr>
        <w:rPr>
          <w:lang w:val="sv-SE"/>
        </w:rPr>
      </w:pPr>
      <w:r w:rsidRPr="00067E25">
        <w:rPr>
          <w:lang w:val="sv-SE"/>
        </w:rPr>
        <w:t>T</w:t>
      </w:r>
      <w:r w:rsidR="00A86E19" w:rsidRPr="00067E25">
        <w:rPr>
          <w:lang w:val="sv-SE"/>
        </w:rPr>
        <w:t xml:space="preserve">ransaktioner </w:t>
      </w:r>
      <w:r w:rsidR="00B6668F" w:rsidRPr="00067E25">
        <w:rPr>
          <w:lang w:val="sv-SE"/>
        </w:rPr>
        <w:t xml:space="preserve">mellan </w:t>
      </w:r>
      <w:r w:rsidR="00067E25">
        <w:rPr>
          <w:lang w:val="sv-SE"/>
        </w:rPr>
        <w:t>K</w:t>
      </w:r>
      <w:r w:rsidR="00B6668F" w:rsidRPr="00067E25">
        <w:rPr>
          <w:lang w:val="sv-SE"/>
        </w:rPr>
        <w:t>und</w:t>
      </w:r>
      <w:r w:rsidR="00067E25">
        <w:rPr>
          <w:lang w:val="sv-SE"/>
        </w:rPr>
        <w:t>en</w:t>
      </w:r>
      <w:r w:rsidR="00B6668F" w:rsidRPr="00067E25">
        <w:rPr>
          <w:lang w:val="sv-SE"/>
        </w:rPr>
        <w:t xml:space="preserve"> och Clearingmedlemmen </w:t>
      </w:r>
      <w:r w:rsidR="00A86E19" w:rsidRPr="00067E25">
        <w:rPr>
          <w:lang w:val="sv-SE"/>
        </w:rPr>
        <w:t>kan</w:t>
      </w:r>
      <w:r w:rsidR="00B211C0" w:rsidRPr="00067E25">
        <w:rPr>
          <w:lang w:val="sv-SE"/>
        </w:rPr>
        <w:t xml:space="preserve"> uppkomma </w:t>
      </w:r>
      <w:r w:rsidR="00E013F3" w:rsidRPr="00067E25">
        <w:rPr>
          <w:lang w:val="sv-SE"/>
        </w:rPr>
        <w:t xml:space="preserve">på flera sätt. </w:t>
      </w:r>
      <w:r w:rsidR="00B92E61" w:rsidRPr="00067E25">
        <w:rPr>
          <w:lang w:val="sv-SE"/>
        </w:rPr>
        <w:t xml:space="preserve">Kunden kan t.ex. ingå en derivataffär med Clearingmedlemmen som motpart direkt, </w:t>
      </w:r>
      <w:r w:rsidR="00E013F3" w:rsidRPr="00067E25">
        <w:rPr>
          <w:lang w:val="sv-SE"/>
        </w:rPr>
        <w:t xml:space="preserve">"Over the Counter", en s.k. OTC-affär. Ett annat sätt är </w:t>
      </w:r>
      <w:r w:rsidR="00AE1D23" w:rsidRPr="00067E25">
        <w:rPr>
          <w:lang w:val="sv-SE"/>
        </w:rPr>
        <w:t xml:space="preserve">att </w:t>
      </w:r>
      <w:r w:rsidR="00067E25">
        <w:rPr>
          <w:lang w:val="sv-SE"/>
        </w:rPr>
        <w:t>K</w:t>
      </w:r>
      <w:r w:rsidR="00E013F3" w:rsidRPr="00067E25">
        <w:rPr>
          <w:lang w:val="sv-SE"/>
        </w:rPr>
        <w:t xml:space="preserve">unden ger </w:t>
      </w:r>
      <w:r w:rsidR="009A6938" w:rsidRPr="00067E25">
        <w:rPr>
          <w:lang w:val="sv-SE"/>
        </w:rPr>
        <w:t>C</w:t>
      </w:r>
      <w:r w:rsidR="00E013F3" w:rsidRPr="00067E25">
        <w:rPr>
          <w:lang w:val="sv-SE"/>
        </w:rPr>
        <w:t xml:space="preserve">learingmedlemmen i uppdrag att </w:t>
      </w:r>
      <w:r w:rsidR="00AE1D23" w:rsidRPr="00067E25">
        <w:rPr>
          <w:lang w:val="sv-SE"/>
        </w:rPr>
        <w:t xml:space="preserve">köpa eller sälja </w:t>
      </w:r>
      <w:r w:rsidR="00E013F3" w:rsidRPr="00067E25">
        <w:rPr>
          <w:lang w:val="sv-SE"/>
        </w:rPr>
        <w:t>derivat</w:t>
      </w:r>
      <w:r w:rsidR="00AE1D23" w:rsidRPr="00067E25">
        <w:rPr>
          <w:lang w:val="sv-SE"/>
        </w:rPr>
        <w:t xml:space="preserve">kontrakt noterade på </w:t>
      </w:r>
      <w:r w:rsidR="00A37B8A" w:rsidRPr="00067E25">
        <w:rPr>
          <w:lang w:val="sv-SE"/>
        </w:rPr>
        <w:t>B</w:t>
      </w:r>
      <w:r w:rsidR="00E013F3" w:rsidRPr="00067E25">
        <w:rPr>
          <w:lang w:val="sv-SE"/>
        </w:rPr>
        <w:t>örs</w:t>
      </w:r>
      <w:r w:rsidR="00DF1ED5" w:rsidRPr="00067E25">
        <w:rPr>
          <w:lang w:val="sv-SE"/>
        </w:rPr>
        <w:t>en</w:t>
      </w:r>
      <w:r w:rsidR="00E013F3" w:rsidRPr="00067E25">
        <w:rPr>
          <w:lang w:val="sv-SE"/>
        </w:rPr>
        <w:t>.</w:t>
      </w:r>
      <w:r w:rsidR="00260AE3" w:rsidRPr="00067E25">
        <w:rPr>
          <w:lang w:val="sv-SE"/>
        </w:rPr>
        <w:t xml:space="preserve"> </w:t>
      </w:r>
      <w:r w:rsidR="00E013F3" w:rsidRPr="00067E25">
        <w:rPr>
          <w:lang w:val="sv-SE"/>
        </w:rPr>
        <w:t xml:space="preserve">Ett tredje sätt är att </w:t>
      </w:r>
      <w:r w:rsidR="00067E25">
        <w:rPr>
          <w:lang w:val="sv-SE"/>
        </w:rPr>
        <w:t>K</w:t>
      </w:r>
      <w:r w:rsidR="00E013F3" w:rsidRPr="00067E25">
        <w:rPr>
          <w:lang w:val="sv-SE"/>
        </w:rPr>
        <w:t>unden gör sin affär me</w:t>
      </w:r>
      <w:r w:rsidR="00260AE3" w:rsidRPr="00067E25">
        <w:rPr>
          <w:lang w:val="sv-SE"/>
        </w:rPr>
        <w:t xml:space="preserve">d </w:t>
      </w:r>
      <w:r w:rsidR="00E013F3" w:rsidRPr="00067E25">
        <w:rPr>
          <w:lang w:val="sv-SE"/>
        </w:rPr>
        <w:t>ell</w:t>
      </w:r>
      <w:r w:rsidR="00260AE3" w:rsidRPr="00067E25">
        <w:rPr>
          <w:lang w:val="sv-SE"/>
        </w:rPr>
        <w:t>er</w:t>
      </w:r>
      <w:r w:rsidR="00E013F3" w:rsidRPr="00067E25">
        <w:rPr>
          <w:lang w:val="sv-SE"/>
        </w:rPr>
        <w:t xml:space="preserve"> genom en annan </w:t>
      </w:r>
      <w:r w:rsidR="00067E25">
        <w:rPr>
          <w:lang w:val="sv-SE"/>
        </w:rPr>
        <w:t>part</w:t>
      </w:r>
      <w:r w:rsidR="00E013F3" w:rsidRPr="00067E25">
        <w:rPr>
          <w:lang w:val="sv-SE"/>
        </w:rPr>
        <w:t xml:space="preserve">. Den senare överlåter sedan affären till </w:t>
      </w:r>
      <w:r w:rsidR="009A6938" w:rsidRPr="00067E25">
        <w:rPr>
          <w:lang w:val="sv-SE"/>
        </w:rPr>
        <w:t>C</w:t>
      </w:r>
      <w:r w:rsidR="00E013F3" w:rsidRPr="00067E25">
        <w:rPr>
          <w:lang w:val="sv-SE"/>
        </w:rPr>
        <w:t>learin</w:t>
      </w:r>
      <w:r w:rsidR="00260AE3" w:rsidRPr="00067E25">
        <w:rPr>
          <w:lang w:val="sv-SE"/>
        </w:rPr>
        <w:t>gm</w:t>
      </w:r>
      <w:r w:rsidR="00E013F3" w:rsidRPr="00067E25">
        <w:rPr>
          <w:lang w:val="sv-SE"/>
        </w:rPr>
        <w:t>edlem</w:t>
      </w:r>
      <w:r w:rsidR="009A6938" w:rsidRPr="00067E25">
        <w:rPr>
          <w:lang w:val="sv-SE"/>
        </w:rPr>
        <w:t>men</w:t>
      </w:r>
      <w:r w:rsidR="00E013F3" w:rsidRPr="00067E25">
        <w:rPr>
          <w:lang w:val="sv-SE"/>
        </w:rPr>
        <w:t xml:space="preserve">. </w:t>
      </w:r>
      <w:r w:rsidR="009A6938" w:rsidRPr="00067E25">
        <w:rPr>
          <w:lang w:val="sv-SE"/>
        </w:rPr>
        <w:t>C</w:t>
      </w:r>
      <w:r w:rsidR="00E013F3" w:rsidRPr="00067E25">
        <w:rPr>
          <w:lang w:val="sv-SE"/>
        </w:rPr>
        <w:t>learingmedle</w:t>
      </w:r>
      <w:r w:rsidR="00260AE3" w:rsidRPr="00067E25">
        <w:rPr>
          <w:lang w:val="sv-SE"/>
        </w:rPr>
        <w:t>m</w:t>
      </w:r>
      <w:r w:rsidR="009A6938" w:rsidRPr="00067E25">
        <w:rPr>
          <w:lang w:val="sv-SE"/>
        </w:rPr>
        <w:t>men</w:t>
      </w:r>
      <w:r w:rsidR="00260AE3" w:rsidRPr="00067E25">
        <w:rPr>
          <w:lang w:val="sv-SE"/>
        </w:rPr>
        <w:t xml:space="preserve"> tar</w:t>
      </w:r>
      <w:r w:rsidR="009A6938" w:rsidRPr="00067E25">
        <w:rPr>
          <w:lang w:val="sv-SE"/>
        </w:rPr>
        <w:t xml:space="preserve"> då</w:t>
      </w:r>
      <w:r w:rsidR="00260AE3" w:rsidRPr="00067E25">
        <w:rPr>
          <w:lang w:val="sv-SE"/>
        </w:rPr>
        <w:t xml:space="preserve"> över affären </w:t>
      </w:r>
      <w:r w:rsidR="009A6938" w:rsidRPr="00067E25">
        <w:rPr>
          <w:lang w:val="sv-SE"/>
        </w:rPr>
        <w:t xml:space="preserve">och </w:t>
      </w:r>
      <w:r w:rsidR="00260AE3" w:rsidRPr="00067E25">
        <w:rPr>
          <w:lang w:val="sv-SE"/>
        </w:rPr>
        <w:t xml:space="preserve">kommer </w:t>
      </w:r>
      <w:r w:rsidR="00E013F3" w:rsidRPr="00067E25">
        <w:rPr>
          <w:lang w:val="sv-SE"/>
        </w:rPr>
        <w:t>att träda in i affären i den förs</w:t>
      </w:r>
      <w:r w:rsidR="00DF1ED5" w:rsidRPr="00067E25">
        <w:rPr>
          <w:lang w:val="sv-SE"/>
        </w:rPr>
        <w:t>t</w:t>
      </w:r>
      <w:r w:rsidR="00E013F3" w:rsidRPr="00067E25">
        <w:rPr>
          <w:lang w:val="sv-SE"/>
        </w:rPr>
        <w:t>nämnda clearingmedl</w:t>
      </w:r>
      <w:r w:rsidR="00260AE3" w:rsidRPr="00067E25">
        <w:rPr>
          <w:lang w:val="sv-SE"/>
        </w:rPr>
        <w:t>e</w:t>
      </w:r>
      <w:r w:rsidR="00E013F3" w:rsidRPr="00067E25">
        <w:rPr>
          <w:lang w:val="sv-SE"/>
        </w:rPr>
        <w:t>mme</w:t>
      </w:r>
      <w:r w:rsidR="00E013F3" w:rsidRPr="00AE1D23">
        <w:rPr>
          <w:lang w:val="sv-SE"/>
        </w:rPr>
        <w:t>ns ställe och ta över dennes samtliga skyldigheter och rättigheter gentemot kunden</w:t>
      </w:r>
      <w:r w:rsidR="000E2CAD">
        <w:rPr>
          <w:lang w:val="sv-SE"/>
        </w:rPr>
        <w:t>.</w:t>
      </w:r>
    </w:p>
    <w:p w14:paraId="7684EB15" w14:textId="77777777" w:rsidR="0069716A" w:rsidRDefault="0069716A" w:rsidP="009D3DDF">
      <w:pPr>
        <w:pStyle w:val="Recitals"/>
        <w:numPr>
          <w:ilvl w:val="0"/>
          <w:numId w:val="53"/>
        </w:numPr>
        <w:rPr>
          <w:lang w:val="sv-SE"/>
        </w:rPr>
      </w:pPr>
      <w:r>
        <w:rPr>
          <w:lang w:val="sv-SE"/>
        </w:rPr>
        <w:t>Samtliga transaktionsmodell</w:t>
      </w:r>
      <w:r w:rsidR="00564258">
        <w:rPr>
          <w:lang w:val="sv-SE"/>
        </w:rPr>
        <w:t>e</w:t>
      </w:r>
      <w:r>
        <w:rPr>
          <w:lang w:val="sv-SE"/>
        </w:rPr>
        <w:t xml:space="preserve">r som beskrivs under D ovan avses att omfattas av detta Avtal. </w:t>
      </w:r>
      <w:r w:rsidR="007010E6">
        <w:rPr>
          <w:lang w:val="sv-SE"/>
        </w:rPr>
        <w:t xml:space="preserve">Av punkt 10 i Avtalet framgår dock att Clearingmedlemmen inte har någon skyldighet att cleara Genomförda Transaktioner eller att ingå Kundtransaktioner eller Medlemstransaktioner.  </w:t>
      </w:r>
    </w:p>
    <w:p w14:paraId="643B8248" w14:textId="77777777" w:rsidR="00A27DA1" w:rsidRPr="009D3DDF" w:rsidRDefault="000340A5" w:rsidP="009D3DDF">
      <w:pPr>
        <w:pStyle w:val="Recitals"/>
        <w:numPr>
          <w:ilvl w:val="0"/>
          <w:numId w:val="53"/>
        </w:numPr>
        <w:rPr>
          <w:lang w:val="sv-SE"/>
        </w:rPr>
      </w:pPr>
      <w:r>
        <w:rPr>
          <w:lang w:val="sv-SE"/>
        </w:rPr>
        <w:t>D</w:t>
      </w:r>
      <w:r w:rsidR="009D3DDF">
        <w:rPr>
          <w:lang w:val="sv-SE"/>
        </w:rPr>
        <w:t xml:space="preserve">etta </w:t>
      </w:r>
      <w:r>
        <w:rPr>
          <w:lang w:val="sv-SE"/>
        </w:rPr>
        <w:t>Avtal</w:t>
      </w:r>
      <w:r w:rsidR="009D3DDF">
        <w:rPr>
          <w:lang w:val="sv-SE"/>
        </w:rPr>
        <w:t xml:space="preserve"> reglerar </w:t>
      </w:r>
      <w:r w:rsidR="00974C36">
        <w:rPr>
          <w:lang w:val="sv-SE"/>
        </w:rPr>
        <w:t>P</w:t>
      </w:r>
      <w:r w:rsidR="009D3DDF">
        <w:rPr>
          <w:lang w:val="sv-SE"/>
        </w:rPr>
        <w:t>arterna</w:t>
      </w:r>
      <w:r>
        <w:rPr>
          <w:lang w:val="sv-SE"/>
        </w:rPr>
        <w:t xml:space="preserve">s mellanhavande i anledning av </w:t>
      </w:r>
      <w:r w:rsidR="009D3DDF">
        <w:rPr>
          <w:lang w:val="sv-SE"/>
        </w:rPr>
        <w:t xml:space="preserve">clearing av </w:t>
      </w:r>
      <w:r w:rsidR="003948C0">
        <w:rPr>
          <w:lang w:val="sv-SE"/>
        </w:rPr>
        <w:t xml:space="preserve">Genomförda Transaktioner hos </w:t>
      </w:r>
      <w:r w:rsidR="009D3DDF">
        <w:rPr>
          <w:lang w:val="sv-SE"/>
        </w:rPr>
        <w:t>Clearinghuset</w:t>
      </w:r>
      <w:r>
        <w:rPr>
          <w:lang w:val="sv-SE"/>
        </w:rPr>
        <w:t xml:space="preserve">, </w:t>
      </w:r>
      <w:r w:rsidR="009D3DDF">
        <w:rPr>
          <w:lang w:val="sv-SE"/>
        </w:rPr>
        <w:t xml:space="preserve">bl a </w:t>
      </w:r>
      <w:r>
        <w:rPr>
          <w:lang w:val="sv-SE"/>
        </w:rPr>
        <w:t>avseende</w:t>
      </w:r>
      <w:r w:rsidR="009D3DDF">
        <w:rPr>
          <w:lang w:val="sv-SE"/>
        </w:rPr>
        <w:t xml:space="preserve"> ansvarsförhållanden</w:t>
      </w:r>
      <w:r w:rsidR="00197F10">
        <w:rPr>
          <w:lang w:val="sv-SE"/>
        </w:rPr>
        <w:t xml:space="preserve"> och</w:t>
      </w:r>
      <w:r w:rsidR="009D3DDF">
        <w:rPr>
          <w:lang w:val="sv-SE"/>
        </w:rPr>
        <w:t xml:space="preserve"> hur händelser i relationen mellan Clearingmedlemmen och Clearinghuset, i de</w:t>
      </w:r>
      <w:r>
        <w:rPr>
          <w:lang w:val="sv-SE"/>
        </w:rPr>
        <w:t>n</w:t>
      </w:r>
      <w:r w:rsidR="009D3DDF">
        <w:rPr>
          <w:lang w:val="sv-SE"/>
        </w:rPr>
        <w:t xml:space="preserve"> mån det är relevant, förs vidare till relationen Kunden och Clearingmedlemmen.     </w:t>
      </w:r>
    </w:p>
    <w:p w14:paraId="5A01F586" w14:textId="77777777" w:rsidR="00A27DA1" w:rsidRPr="00A27DA1" w:rsidRDefault="00610EBF" w:rsidP="00C16591">
      <w:pPr>
        <w:pStyle w:val="Level1"/>
        <w:numPr>
          <w:ilvl w:val="0"/>
          <w:numId w:val="54"/>
        </w:numPr>
        <w:spacing w:line="288" w:lineRule="auto"/>
        <w:rPr>
          <w:lang w:val="sv-SE"/>
        </w:rPr>
      </w:pPr>
      <w:bookmarkStart w:id="3" w:name="_Ref168490043"/>
      <w:bookmarkStart w:id="4" w:name="_Toc164663186"/>
      <w:r>
        <w:rPr>
          <w:lang w:val="sv-SE"/>
        </w:rPr>
        <w:lastRenderedPageBreak/>
        <w:t xml:space="preserve"> </w:t>
      </w:r>
      <w:r w:rsidR="00A27DA1" w:rsidRPr="00A27DA1">
        <w:rPr>
          <w:lang w:val="sv-SE"/>
        </w:rPr>
        <w:t>Definitioner</w:t>
      </w:r>
      <w:bookmarkEnd w:id="3"/>
      <w:bookmarkEnd w:id="4"/>
    </w:p>
    <w:p w14:paraId="1834E8B4" w14:textId="77777777" w:rsidR="00A27DA1" w:rsidRDefault="00A27DA1" w:rsidP="00BD75F7">
      <w:pPr>
        <w:pStyle w:val="Level2"/>
        <w:rPr>
          <w:lang w:val="sv-SE"/>
        </w:rPr>
      </w:pPr>
      <w:r w:rsidRPr="00A27DA1">
        <w:rPr>
          <w:lang w:val="sv-SE"/>
        </w:rPr>
        <w:t>Nedanstående begrepp skall, då de</w:t>
      </w:r>
      <w:r w:rsidR="002D6389">
        <w:rPr>
          <w:lang w:val="sv-SE"/>
        </w:rPr>
        <w:t xml:space="preserve"> används i detta </w:t>
      </w:r>
      <w:r w:rsidR="000340A5">
        <w:rPr>
          <w:lang w:val="sv-SE"/>
        </w:rPr>
        <w:t>Avtal</w:t>
      </w:r>
      <w:r w:rsidRPr="00A27DA1">
        <w:rPr>
          <w:lang w:val="sv-SE"/>
        </w:rPr>
        <w:t>, ha följande betydelse:</w:t>
      </w:r>
    </w:p>
    <w:p w14:paraId="40CFFEC2" w14:textId="77777777" w:rsidR="002D0A93" w:rsidRDefault="00C05776" w:rsidP="00A27DA1">
      <w:pPr>
        <w:pStyle w:val="Body1"/>
        <w:rPr>
          <w:i/>
          <w:iCs/>
          <w:lang w:val="sv-SE"/>
        </w:rPr>
      </w:pPr>
      <w:r>
        <w:rPr>
          <w:lang w:val="sv-SE"/>
        </w:rPr>
        <w:t>"</w:t>
      </w:r>
      <w:r w:rsidR="002D0A93">
        <w:rPr>
          <w:b/>
          <w:bCs/>
          <w:lang w:val="sv-SE"/>
        </w:rPr>
        <w:t>Antagbar Transaktion</w:t>
      </w:r>
      <w:r>
        <w:rPr>
          <w:lang w:val="sv-SE"/>
        </w:rPr>
        <w:t>"</w:t>
      </w:r>
      <w:r w:rsidR="002D0A93">
        <w:rPr>
          <w:lang w:val="sv-SE"/>
        </w:rPr>
        <w:t xml:space="preserve"> – en </w:t>
      </w:r>
      <w:r w:rsidR="0069716A">
        <w:rPr>
          <w:lang w:val="sv-SE"/>
        </w:rPr>
        <w:t>transaktion</w:t>
      </w:r>
      <w:r w:rsidR="00B101DB">
        <w:rPr>
          <w:lang w:val="sv-SE"/>
        </w:rPr>
        <w:t>styp</w:t>
      </w:r>
      <w:r w:rsidR="0069716A">
        <w:rPr>
          <w:lang w:val="sv-SE"/>
        </w:rPr>
        <w:t xml:space="preserve"> som kan registreras på Kundkontot </w:t>
      </w:r>
      <w:r w:rsidR="0010682B">
        <w:rPr>
          <w:lang w:val="sv-SE"/>
        </w:rPr>
        <w:t>i e</w:t>
      </w:r>
      <w:r w:rsidR="00775709">
        <w:rPr>
          <w:lang w:val="sv-SE"/>
        </w:rPr>
        <w:t xml:space="preserve">nlighet med </w:t>
      </w:r>
      <w:r w:rsidR="00EA308C">
        <w:rPr>
          <w:lang w:val="sv-SE"/>
        </w:rPr>
        <w:t>Regelverk</w:t>
      </w:r>
      <w:r w:rsidR="00775709">
        <w:rPr>
          <w:lang w:val="sv-SE"/>
        </w:rPr>
        <w:t>et</w:t>
      </w:r>
      <w:r w:rsidR="00E03A45">
        <w:rPr>
          <w:lang w:val="sv-SE"/>
        </w:rPr>
        <w:t>.</w:t>
      </w:r>
      <w:r w:rsidR="002D0A93">
        <w:rPr>
          <w:lang w:val="sv-SE"/>
        </w:rPr>
        <w:t xml:space="preserve"> </w:t>
      </w:r>
    </w:p>
    <w:p w14:paraId="066D2941" w14:textId="77777777" w:rsidR="00494885" w:rsidRPr="00494885" w:rsidRDefault="00494885" w:rsidP="00494885">
      <w:pPr>
        <w:pStyle w:val="Body1"/>
        <w:rPr>
          <w:lang w:val="sv-SE"/>
        </w:rPr>
      </w:pPr>
      <w:r w:rsidRPr="00494885">
        <w:rPr>
          <w:b/>
          <w:lang w:val="sv-SE"/>
        </w:rPr>
        <w:t>"Börsen"</w:t>
      </w:r>
      <w:r w:rsidRPr="00494885">
        <w:rPr>
          <w:lang w:val="sv-SE"/>
        </w:rPr>
        <w:t xml:space="preserve"> – NASDAQ OMX Stockholm AB, </w:t>
      </w:r>
      <w:r w:rsidR="00E84C83" w:rsidRPr="00494885">
        <w:rPr>
          <w:lang w:val="sv-SE"/>
        </w:rPr>
        <w:t>Org.</w:t>
      </w:r>
      <w:r w:rsidRPr="00494885">
        <w:rPr>
          <w:lang w:val="sv-SE"/>
        </w:rPr>
        <w:t xml:space="preserve"> no: 556383-9058</w:t>
      </w:r>
      <w:r>
        <w:rPr>
          <w:lang w:val="sv-SE"/>
        </w:rPr>
        <w:t>, i dess egenskap av börs</w:t>
      </w:r>
      <w:r w:rsidRPr="00494885">
        <w:rPr>
          <w:lang w:val="sv-SE"/>
        </w:rPr>
        <w:t>.</w:t>
      </w:r>
    </w:p>
    <w:p w14:paraId="24D44EBF" w14:textId="77777777" w:rsidR="00131288" w:rsidRPr="0089337F" w:rsidRDefault="00131288" w:rsidP="00131288">
      <w:pPr>
        <w:pStyle w:val="Body1"/>
        <w:rPr>
          <w:i/>
          <w:iCs/>
          <w:lang w:val="sv-SE"/>
        </w:rPr>
      </w:pPr>
      <w:r>
        <w:rPr>
          <w:lang w:val="sv-SE"/>
        </w:rPr>
        <w:t>"</w:t>
      </w:r>
      <w:r>
        <w:rPr>
          <w:b/>
          <w:bCs/>
          <w:lang w:val="sv-SE"/>
        </w:rPr>
        <w:t>CCP-default</w:t>
      </w:r>
      <w:r w:rsidR="0089337F">
        <w:rPr>
          <w:lang w:val="sv-SE"/>
        </w:rPr>
        <w:t>" – d</w:t>
      </w:r>
      <w:r>
        <w:rPr>
          <w:lang w:val="sv-SE"/>
        </w:rPr>
        <w:t>å Clearinghuset enligt Reg</w:t>
      </w:r>
      <w:r w:rsidR="0089337F">
        <w:rPr>
          <w:lang w:val="sv-SE"/>
        </w:rPr>
        <w:t>elverket är i sådant default som medför att</w:t>
      </w:r>
      <w:r>
        <w:rPr>
          <w:lang w:val="sv-SE"/>
        </w:rPr>
        <w:t xml:space="preserve"> Clearingmedlemmen är berättigad att stänga Me</w:t>
      </w:r>
      <w:r w:rsidR="0089337F">
        <w:rPr>
          <w:lang w:val="sv-SE"/>
        </w:rPr>
        <w:t>dlemstransaktioner, eller som</w:t>
      </w:r>
      <w:r>
        <w:rPr>
          <w:lang w:val="sv-SE"/>
        </w:rPr>
        <w:t xml:space="preserve"> resulterar i automatisk stängning av Medlemstransaktioner.</w:t>
      </w:r>
    </w:p>
    <w:p w14:paraId="7FDDCEB3" w14:textId="77777777" w:rsidR="003948C0" w:rsidRPr="002A6B47" w:rsidRDefault="003948C0" w:rsidP="003948C0">
      <w:pPr>
        <w:pStyle w:val="Body1"/>
        <w:rPr>
          <w:i/>
          <w:iCs/>
          <w:lang w:val="sv-SE"/>
        </w:rPr>
      </w:pPr>
      <w:r>
        <w:rPr>
          <w:b/>
          <w:lang w:val="sv-SE"/>
        </w:rPr>
        <w:t xml:space="preserve">"Clearingdag" – </w:t>
      </w:r>
      <w:r w:rsidRPr="003F2B75">
        <w:rPr>
          <w:lang w:val="sv-SE"/>
        </w:rPr>
        <w:t>d</w:t>
      </w:r>
      <w:r w:rsidRPr="00883218">
        <w:rPr>
          <w:lang w:val="sv-SE"/>
        </w:rPr>
        <w:t>ag då Clearinghuset har öppet för clearingverksamhet.</w:t>
      </w:r>
    </w:p>
    <w:p w14:paraId="7B4F96A5" w14:textId="77777777" w:rsidR="000A049C" w:rsidRPr="0020346D" w:rsidRDefault="00C05776" w:rsidP="00A27DA1">
      <w:pPr>
        <w:pStyle w:val="Body1"/>
        <w:rPr>
          <w:lang w:val="en-US"/>
        </w:rPr>
      </w:pPr>
      <w:r w:rsidRPr="0020346D">
        <w:rPr>
          <w:lang w:val="en-US"/>
        </w:rPr>
        <w:t>"</w:t>
      </w:r>
      <w:r w:rsidR="004248A9" w:rsidRPr="0020346D">
        <w:rPr>
          <w:b/>
          <w:bCs/>
          <w:lang w:val="en-US"/>
        </w:rPr>
        <w:t>Clearinghus</w:t>
      </w:r>
      <w:r w:rsidR="00775709" w:rsidRPr="0020346D">
        <w:rPr>
          <w:b/>
          <w:bCs/>
          <w:lang w:val="en-US"/>
        </w:rPr>
        <w:t>et</w:t>
      </w:r>
      <w:r w:rsidRPr="0020346D">
        <w:rPr>
          <w:lang w:val="en-US"/>
        </w:rPr>
        <w:t>"</w:t>
      </w:r>
      <w:r w:rsidR="004248A9" w:rsidRPr="0020346D">
        <w:rPr>
          <w:lang w:val="en-US"/>
        </w:rPr>
        <w:t xml:space="preserve"> –</w:t>
      </w:r>
      <w:r w:rsidR="00CB7063" w:rsidRPr="0020346D">
        <w:rPr>
          <w:lang w:val="en-US"/>
        </w:rPr>
        <w:t xml:space="preserve"> NASDAQ OMX Stockholm AB</w:t>
      </w:r>
      <w:r w:rsidR="00EB6FCF" w:rsidRPr="0020346D">
        <w:rPr>
          <w:lang w:val="en-US"/>
        </w:rPr>
        <w:t>, Org no: 556383-9058.</w:t>
      </w:r>
    </w:p>
    <w:p w14:paraId="37532E41" w14:textId="77777777" w:rsidR="00417CEF" w:rsidRPr="00417CEF" w:rsidRDefault="00704FDC" w:rsidP="00A27DA1">
      <w:pPr>
        <w:pStyle w:val="Body1"/>
        <w:rPr>
          <w:b/>
          <w:lang w:val="sv-SE"/>
        </w:rPr>
      </w:pPr>
      <w:r>
        <w:rPr>
          <w:b/>
          <w:lang w:val="sv-SE"/>
        </w:rPr>
        <w:t>''Genomförd</w:t>
      </w:r>
      <w:r w:rsidR="00417CEF" w:rsidRPr="00417CEF">
        <w:rPr>
          <w:b/>
          <w:lang w:val="sv-SE"/>
        </w:rPr>
        <w:t xml:space="preserve"> </w:t>
      </w:r>
      <w:r w:rsidR="00417CEF" w:rsidRPr="00417CEF">
        <w:rPr>
          <w:b/>
          <w:bCs/>
          <w:lang w:val="sv-SE"/>
        </w:rPr>
        <w:t>Transaktion</w:t>
      </w:r>
      <w:r>
        <w:rPr>
          <w:b/>
          <w:bCs/>
          <w:lang w:val="sv-SE"/>
        </w:rPr>
        <w:t xml:space="preserve">'' </w:t>
      </w:r>
      <w:r>
        <w:rPr>
          <w:lang w:val="sv-SE"/>
        </w:rPr>
        <w:t xml:space="preserve">en Antagbar Transaktion som </w:t>
      </w:r>
      <w:r w:rsidR="00E82EC0">
        <w:rPr>
          <w:lang w:val="sv-SE"/>
        </w:rPr>
        <w:t>ingåtts mellan</w:t>
      </w:r>
      <w:r>
        <w:rPr>
          <w:lang w:val="sv-SE"/>
        </w:rPr>
        <w:t xml:space="preserve"> </w:t>
      </w:r>
      <w:r w:rsidR="00197F10">
        <w:rPr>
          <w:lang w:val="sv-SE"/>
        </w:rPr>
        <w:t>K</w:t>
      </w:r>
      <w:r>
        <w:rPr>
          <w:lang w:val="sv-SE"/>
        </w:rPr>
        <w:t>unden och Clearing</w:t>
      </w:r>
      <w:r>
        <w:rPr>
          <w:lang w:val="sv-SE"/>
        </w:rPr>
        <w:softHyphen/>
        <w:t>medl</w:t>
      </w:r>
      <w:r>
        <w:rPr>
          <w:lang w:val="sv-SE"/>
        </w:rPr>
        <w:softHyphen/>
      </w:r>
      <w:r>
        <w:rPr>
          <w:lang w:val="sv-SE"/>
        </w:rPr>
        <w:softHyphen/>
        <w:t>emmen eller som Clearingmedlemmen utfört på Börsen för Kundens räkning eller övertagit genom give-up m m (</w:t>
      </w:r>
      <w:r w:rsidR="00E82EC0">
        <w:rPr>
          <w:lang w:val="sv-SE"/>
        </w:rPr>
        <w:t>jämför</w:t>
      </w:r>
      <w:r>
        <w:rPr>
          <w:lang w:val="sv-SE"/>
        </w:rPr>
        <w:t xml:space="preserve"> beskrivning under punkt D Bakgrund ovan).</w:t>
      </w:r>
    </w:p>
    <w:p w14:paraId="0D224643" w14:textId="77777777" w:rsidR="00BC4B70" w:rsidRDefault="00BC4B70" w:rsidP="00A27DA1">
      <w:pPr>
        <w:pStyle w:val="Body1"/>
        <w:rPr>
          <w:lang w:val="sv-SE"/>
        </w:rPr>
      </w:pPr>
      <w:r w:rsidRPr="00BC4B70">
        <w:rPr>
          <w:b/>
          <w:lang w:val="sv-SE"/>
        </w:rPr>
        <w:t>''</w:t>
      </w:r>
      <w:r>
        <w:rPr>
          <w:b/>
          <w:lang w:val="sv-SE"/>
        </w:rPr>
        <w:t xml:space="preserve">Kundavtal'' </w:t>
      </w:r>
      <w:r w:rsidRPr="00BC4B70">
        <w:rPr>
          <w:lang w:val="sv-SE"/>
        </w:rPr>
        <w:t>den transa</w:t>
      </w:r>
      <w:r w:rsidR="00D8368F">
        <w:rPr>
          <w:lang w:val="sv-SE"/>
        </w:rPr>
        <w:t>k</w:t>
      </w:r>
      <w:r w:rsidRPr="00BC4B70">
        <w:rPr>
          <w:lang w:val="sv-SE"/>
        </w:rPr>
        <w:t>tionsdokumentation</w:t>
      </w:r>
      <w:r w:rsidR="007010E6">
        <w:rPr>
          <w:lang w:val="sv-SE"/>
        </w:rPr>
        <w:t xml:space="preserve"> -</w:t>
      </w:r>
      <w:r>
        <w:rPr>
          <w:lang w:val="sv-SE"/>
        </w:rPr>
        <w:t xml:space="preserve"> såsom derivatramavtal</w:t>
      </w:r>
      <w:r w:rsidR="007010E6">
        <w:rPr>
          <w:lang w:val="sv-SE"/>
        </w:rPr>
        <w:t xml:space="preserve">, </w:t>
      </w:r>
      <w:r>
        <w:rPr>
          <w:lang w:val="sv-SE"/>
        </w:rPr>
        <w:t>all</w:t>
      </w:r>
      <w:r w:rsidR="00197F10">
        <w:rPr>
          <w:lang w:val="sv-SE"/>
        </w:rPr>
        <w:t>männa villkor för handel med fi</w:t>
      </w:r>
      <w:r>
        <w:rPr>
          <w:lang w:val="sv-SE"/>
        </w:rPr>
        <w:t>n</w:t>
      </w:r>
      <w:r w:rsidR="00197F10">
        <w:rPr>
          <w:lang w:val="sv-SE"/>
        </w:rPr>
        <w:t>an</w:t>
      </w:r>
      <w:r>
        <w:rPr>
          <w:lang w:val="sv-SE"/>
        </w:rPr>
        <w:t xml:space="preserve">siella instrument, eller andra transaktionsavtal eller villkor </w:t>
      </w:r>
      <w:r w:rsidR="007010E6">
        <w:rPr>
          <w:lang w:val="sv-SE"/>
        </w:rPr>
        <w:t xml:space="preserve">- </w:t>
      </w:r>
      <w:r>
        <w:rPr>
          <w:lang w:val="sv-SE"/>
        </w:rPr>
        <w:t>som reglerar Kundtransaktionen</w:t>
      </w:r>
      <w:r w:rsidR="00386826">
        <w:rPr>
          <w:lang w:val="sv-SE"/>
        </w:rPr>
        <w:t>.</w:t>
      </w:r>
    </w:p>
    <w:p w14:paraId="76EE393A" w14:textId="77777777" w:rsidR="002160D2" w:rsidRPr="00BD1DAD" w:rsidRDefault="002160D2" w:rsidP="00A27DA1">
      <w:pPr>
        <w:pStyle w:val="Body1"/>
        <w:rPr>
          <w:lang w:val="sv-SE"/>
        </w:rPr>
      </w:pPr>
      <w:r>
        <w:rPr>
          <w:lang w:val="sv-SE"/>
        </w:rPr>
        <w:t>"</w:t>
      </w:r>
      <w:r>
        <w:rPr>
          <w:b/>
          <w:bCs/>
          <w:lang w:val="sv-SE"/>
        </w:rPr>
        <w:t>Kunddefault”</w:t>
      </w:r>
      <w:r>
        <w:rPr>
          <w:bCs/>
          <w:lang w:val="sv-SE"/>
        </w:rPr>
        <w:t xml:space="preserve"> –</w:t>
      </w:r>
      <w:r w:rsidR="000A049C">
        <w:rPr>
          <w:bCs/>
          <w:lang w:val="sv-SE"/>
        </w:rPr>
        <w:t xml:space="preserve"> </w:t>
      </w:r>
      <w:r>
        <w:rPr>
          <w:bCs/>
          <w:lang w:val="sv-SE"/>
        </w:rPr>
        <w:t xml:space="preserve">då Kunden </w:t>
      </w:r>
      <w:r w:rsidR="000A049C" w:rsidRPr="0020346D">
        <w:rPr>
          <w:rFonts w:cs="Arial"/>
          <w:iCs/>
          <w:szCs w:val="20"/>
          <w:lang w:val="sv-SE"/>
        </w:rPr>
        <w:t>inte uppfyller sin</w:t>
      </w:r>
      <w:r w:rsidR="00316355">
        <w:rPr>
          <w:rFonts w:cs="Arial"/>
          <w:iCs/>
          <w:szCs w:val="20"/>
          <w:lang w:val="sv-SE"/>
        </w:rPr>
        <w:t>a</w:t>
      </w:r>
      <w:r w:rsidR="000A049C" w:rsidRPr="0020346D">
        <w:rPr>
          <w:rFonts w:cs="Arial"/>
          <w:iCs/>
          <w:szCs w:val="20"/>
          <w:lang w:val="sv-SE"/>
        </w:rPr>
        <w:t xml:space="preserve"> förpliktelser enligt </w:t>
      </w:r>
      <w:r w:rsidR="003948C0">
        <w:rPr>
          <w:rFonts w:cs="Arial"/>
          <w:iCs/>
          <w:szCs w:val="20"/>
          <w:lang w:val="sv-SE"/>
        </w:rPr>
        <w:t>detta Avtal eller Säkerhetsavtalet</w:t>
      </w:r>
      <w:r w:rsidR="003948C0" w:rsidRPr="0020346D">
        <w:rPr>
          <w:rFonts w:cs="Arial"/>
          <w:iCs/>
          <w:szCs w:val="20"/>
          <w:lang w:val="sv-SE"/>
        </w:rPr>
        <w:t xml:space="preserve"> </w:t>
      </w:r>
      <w:r w:rsidR="000A049C" w:rsidRPr="0020346D">
        <w:rPr>
          <w:rFonts w:cs="Arial"/>
          <w:iCs/>
          <w:szCs w:val="20"/>
          <w:lang w:val="sv-SE"/>
        </w:rPr>
        <w:t xml:space="preserve">eller </w:t>
      </w:r>
      <w:r>
        <w:rPr>
          <w:bCs/>
          <w:lang w:val="sv-SE"/>
        </w:rPr>
        <w:t>ställer in sina betalningar</w:t>
      </w:r>
      <w:r w:rsidR="007667DB">
        <w:rPr>
          <w:bCs/>
          <w:lang w:val="sv-SE"/>
        </w:rPr>
        <w:t xml:space="preserve">, </w:t>
      </w:r>
      <w:r>
        <w:rPr>
          <w:lang w:val="sv-SE"/>
        </w:rPr>
        <w:t>försätts i konkurs (eller ansöker därom), träder i likvidation eller ansöker om företagsrekonstruktion enligt lag (1996:764) om företagsrekonstruktion</w:t>
      </w:r>
      <w:r w:rsidR="00BD1DAD">
        <w:rPr>
          <w:lang w:val="sv-SE"/>
        </w:rPr>
        <w:t xml:space="preserve"> </w:t>
      </w:r>
      <w:r w:rsidR="00BD1DAD" w:rsidRPr="00BD1DAD">
        <w:rPr>
          <w:rFonts w:cs="Arial"/>
          <w:iCs/>
          <w:szCs w:val="20"/>
          <w:lang w:val="sv-SE"/>
        </w:rPr>
        <w:t>eller då Clearingmedlemmen av annan</w:t>
      </w:r>
      <w:r w:rsidR="003948C0">
        <w:rPr>
          <w:rFonts w:cs="Arial"/>
          <w:iCs/>
          <w:szCs w:val="20"/>
          <w:lang w:val="sv-SE"/>
        </w:rPr>
        <w:t xml:space="preserve"> särskild</w:t>
      </w:r>
      <w:r w:rsidR="00BD1DAD" w:rsidRPr="00BD1DAD">
        <w:rPr>
          <w:rFonts w:cs="Arial"/>
          <w:iCs/>
          <w:szCs w:val="20"/>
          <w:lang w:val="sv-SE"/>
        </w:rPr>
        <w:t xml:space="preserve"> anledning äger rätt att säga </w:t>
      </w:r>
      <w:r w:rsidR="00BD1DAD" w:rsidRPr="007010E6">
        <w:rPr>
          <w:rFonts w:cs="Arial"/>
          <w:iCs/>
          <w:szCs w:val="20"/>
          <w:lang w:val="sv-SE"/>
        </w:rPr>
        <w:t xml:space="preserve">upp </w:t>
      </w:r>
      <w:r w:rsidR="00E03A45" w:rsidRPr="007010E6">
        <w:rPr>
          <w:rFonts w:cs="Arial"/>
          <w:iCs/>
          <w:szCs w:val="20"/>
          <w:lang w:val="sv-SE"/>
        </w:rPr>
        <w:t>Kundavtalet eller</w:t>
      </w:r>
      <w:r w:rsidR="00E03A45" w:rsidRPr="007010E6">
        <w:rPr>
          <w:rFonts w:cs="Arial"/>
          <w:i/>
          <w:iCs/>
          <w:szCs w:val="20"/>
          <w:lang w:val="sv-SE"/>
        </w:rPr>
        <w:t xml:space="preserve"> </w:t>
      </w:r>
      <w:r w:rsidR="00BD1DAD" w:rsidRPr="007010E6">
        <w:rPr>
          <w:rFonts w:cs="Arial"/>
          <w:iCs/>
          <w:szCs w:val="20"/>
          <w:lang w:val="sv-SE"/>
        </w:rPr>
        <w:t xml:space="preserve">detta </w:t>
      </w:r>
      <w:r w:rsidR="000A049C" w:rsidRPr="007010E6">
        <w:rPr>
          <w:rFonts w:cs="Arial"/>
          <w:iCs/>
          <w:szCs w:val="20"/>
          <w:lang w:val="sv-SE"/>
        </w:rPr>
        <w:t>A</w:t>
      </w:r>
      <w:r w:rsidR="00BD1DAD" w:rsidRPr="007010E6">
        <w:rPr>
          <w:rFonts w:cs="Arial"/>
          <w:iCs/>
          <w:szCs w:val="20"/>
          <w:lang w:val="sv-SE"/>
        </w:rPr>
        <w:t>vtal</w:t>
      </w:r>
      <w:r w:rsidR="003948C0">
        <w:rPr>
          <w:rFonts w:cs="Arial"/>
          <w:iCs/>
          <w:szCs w:val="20"/>
          <w:lang w:val="sv-SE"/>
        </w:rPr>
        <w:t xml:space="preserve"> </w:t>
      </w:r>
      <w:r w:rsidR="00E03A45">
        <w:rPr>
          <w:rFonts w:cs="Arial"/>
          <w:iCs/>
          <w:szCs w:val="20"/>
          <w:lang w:val="sv-SE"/>
        </w:rPr>
        <w:t>jämte</w:t>
      </w:r>
      <w:r w:rsidR="00E03A45" w:rsidRPr="00BD1DAD">
        <w:rPr>
          <w:rFonts w:cs="Arial"/>
          <w:iCs/>
          <w:szCs w:val="20"/>
          <w:lang w:val="sv-SE"/>
        </w:rPr>
        <w:t xml:space="preserve"> </w:t>
      </w:r>
      <w:r w:rsidR="00BD1DAD" w:rsidRPr="00BD1DAD">
        <w:rPr>
          <w:rFonts w:cs="Arial"/>
          <w:iCs/>
          <w:szCs w:val="20"/>
          <w:lang w:val="sv-SE"/>
        </w:rPr>
        <w:t xml:space="preserve">utestående Kundtransaktioner enligt de bestämmelser som kan följa av punkt </w:t>
      </w:r>
      <w:r w:rsidR="00D545B2">
        <w:rPr>
          <w:rFonts w:cs="Arial"/>
          <w:iCs/>
          <w:szCs w:val="20"/>
          <w:lang w:val="sv-SE"/>
        </w:rPr>
        <w:t>1</w:t>
      </w:r>
      <w:r w:rsidR="007010E6">
        <w:rPr>
          <w:rFonts w:cs="Arial"/>
          <w:iCs/>
          <w:szCs w:val="20"/>
          <w:lang w:val="sv-SE"/>
        </w:rPr>
        <w:t>8</w:t>
      </w:r>
      <w:r w:rsidR="00D545B2">
        <w:rPr>
          <w:rFonts w:cs="Arial"/>
          <w:iCs/>
          <w:szCs w:val="20"/>
          <w:lang w:val="sv-SE"/>
        </w:rPr>
        <w:t>.</w:t>
      </w:r>
      <w:r w:rsidR="0032606B" w:rsidRPr="0032606B">
        <w:rPr>
          <w:rFonts w:cs="Arial"/>
          <w:iCs/>
          <w:szCs w:val="20"/>
          <w:lang w:val="sv-SE"/>
        </w:rPr>
        <w:t xml:space="preserve"> </w:t>
      </w:r>
    </w:p>
    <w:p w14:paraId="2C164B73" w14:textId="77777777" w:rsidR="00CF39E7" w:rsidRPr="00D05CF4" w:rsidRDefault="00C05776" w:rsidP="00A27DA1">
      <w:pPr>
        <w:pStyle w:val="Body1"/>
        <w:rPr>
          <w:i/>
          <w:iCs/>
          <w:lang w:val="sv-SE"/>
        </w:rPr>
      </w:pPr>
      <w:r>
        <w:rPr>
          <w:lang w:val="sv-SE"/>
        </w:rPr>
        <w:t>"</w:t>
      </w:r>
      <w:r w:rsidR="00CF39E7">
        <w:rPr>
          <w:b/>
          <w:bCs/>
          <w:lang w:val="sv-SE"/>
        </w:rPr>
        <w:t>Kundkonto</w:t>
      </w:r>
      <w:r>
        <w:rPr>
          <w:lang w:val="sv-SE"/>
        </w:rPr>
        <w:t>"</w:t>
      </w:r>
      <w:r w:rsidR="00CF39E7">
        <w:rPr>
          <w:lang w:val="sv-SE"/>
        </w:rPr>
        <w:t xml:space="preserve"> – det </w:t>
      </w:r>
      <w:r w:rsidR="00CB7063">
        <w:rPr>
          <w:lang w:val="sv-SE"/>
        </w:rPr>
        <w:t>individuellt segregerade kund</w:t>
      </w:r>
      <w:r w:rsidR="00D05CF4">
        <w:rPr>
          <w:lang w:val="sv-SE"/>
        </w:rPr>
        <w:t>konto</w:t>
      </w:r>
      <w:r w:rsidR="00CB7063">
        <w:rPr>
          <w:lang w:val="sv-SE"/>
        </w:rPr>
        <w:t xml:space="preserve"> (</w:t>
      </w:r>
      <w:r w:rsidR="00131288" w:rsidRPr="00131288">
        <w:rPr>
          <w:i/>
          <w:iCs/>
          <w:lang w:val="sv-SE"/>
        </w:rPr>
        <w:t>i</w:t>
      </w:r>
      <w:r w:rsidR="00CB7063" w:rsidRPr="00CB7063">
        <w:rPr>
          <w:i/>
          <w:iCs/>
          <w:lang w:val="sv-SE"/>
        </w:rPr>
        <w:t xml:space="preserve">ndividual </w:t>
      </w:r>
      <w:r w:rsidR="00131288">
        <w:rPr>
          <w:i/>
          <w:iCs/>
          <w:lang w:val="sv-SE"/>
        </w:rPr>
        <w:t>c</w:t>
      </w:r>
      <w:r w:rsidR="00CB7063" w:rsidRPr="00CB7063">
        <w:rPr>
          <w:i/>
          <w:iCs/>
          <w:lang w:val="sv-SE"/>
        </w:rPr>
        <w:t xml:space="preserve">lient </w:t>
      </w:r>
      <w:r w:rsidR="00A17CF5">
        <w:rPr>
          <w:i/>
          <w:iCs/>
          <w:lang w:val="sv-SE"/>
        </w:rPr>
        <w:t xml:space="preserve">segregated </w:t>
      </w:r>
      <w:r w:rsidR="00131288">
        <w:rPr>
          <w:i/>
          <w:iCs/>
          <w:lang w:val="sv-SE"/>
        </w:rPr>
        <w:t>a</w:t>
      </w:r>
      <w:r w:rsidR="00CB7063" w:rsidRPr="00CB7063">
        <w:rPr>
          <w:i/>
          <w:iCs/>
          <w:lang w:val="sv-SE"/>
        </w:rPr>
        <w:t>ccount</w:t>
      </w:r>
      <w:r w:rsidR="00CB7063">
        <w:rPr>
          <w:lang w:val="sv-SE"/>
        </w:rPr>
        <w:t>)</w:t>
      </w:r>
      <w:r w:rsidR="00D05CF4">
        <w:rPr>
          <w:lang w:val="sv-SE"/>
        </w:rPr>
        <w:t xml:space="preserve"> </w:t>
      </w:r>
      <w:r w:rsidR="00775709">
        <w:rPr>
          <w:lang w:val="sv-SE"/>
        </w:rPr>
        <w:t xml:space="preserve">som </w:t>
      </w:r>
      <w:r w:rsidR="00D05CF4">
        <w:rPr>
          <w:lang w:val="sv-SE"/>
        </w:rPr>
        <w:t>Clearingmedlemmen har ho</w:t>
      </w:r>
      <w:r w:rsidR="00CB7063">
        <w:rPr>
          <w:lang w:val="sv-SE"/>
        </w:rPr>
        <w:t>s Clearinghuset för clearing</w:t>
      </w:r>
      <w:r w:rsidR="00D05CF4">
        <w:rPr>
          <w:lang w:val="sv-SE"/>
        </w:rPr>
        <w:t xml:space="preserve"> av Medlemstra</w:t>
      </w:r>
      <w:r w:rsidR="00CB7063">
        <w:rPr>
          <w:lang w:val="sv-SE"/>
        </w:rPr>
        <w:t>nsaktioner</w:t>
      </w:r>
      <w:r w:rsidR="003948C0">
        <w:rPr>
          <w:lang w:val="sv-SE"/>
        </w:rPr>
        <w:t xml:space="preserve"> med nummer [*]</w:t>
      </w:r>
      <w:r w:rsidR="00CB7063">
        <w:rPr>
          <w:lang w:val="sv-SE"/>
        </w:rPr>
        <w:t>.</w:t>
      </w:r>
    </w:p>
    <w:p w14:paraId="6E594B79" w14:textId="77777777" w:rsidR="00564258" w:rsidRDefault="00C05776" w:rsidP="001F68D0">
      <w:pPr>
        <w:pStyle w:val="Body1"/>
        <w:rPr>
          <w:lang w:val="sv-SE"/>
        </w:rPr>
      </w:pPr>
      <w:r>
        <w:rPr>
          <w:lang w:val="sv-SE"/>
        </w:rPr>
        <w:t>"</w:t>
      </w:r>
      <w:r w:rsidR="0010682B">
        <w:rPr>
          <w:b/>
          <w:bCs/>
          <w:lang w:val="sv-SE"/>
        </w:rPr>
        <w:t>Kundtransaktion</w:t>
      </w:r>
      <w:r>
        <w:rPr>
          <w:lang w:val="sv-SE"/>
        </w:rPr>
        <w:t>"</w:t>
      </w:r>
      <w:r w:rsidR="00F0373B">
        <w:rPr>
          <w:lang w:val="sv-SE"/>
        </w:rPr>
        <w:t xml:space="preserve"> – </w:t>
      </w:r>
      <w:r w:rsidR="001F68D0">
        <w:rPr>
          <w:lang w:val="sv-SE"/>
        </w:rPr>
        <w:t xml:space="preserve">en </w:t>
      </w:r>
      <w:r w:rsidR="00197F10">
        <w:rPr>
          <w:lang w:val="sv-SE"/>
        </w:rPr>
        <w:t>Genomförd</w:t>
      </w:r>
      <w:r w:rsidR="001F68D0">
        <w:rPr>
          <w:lang w:val="sv-SE"/>
        </w:rPr>
        <w:t xml:space="preserve"> Transaktion</w:t>
      </w:r>
      <w:r w:rsidR="00B93867">
        <w:rPr>
          <w:lang w:val="sv-SE"/>
        </w:rPr>
        <w:t xml:space="preserve"> s</w:t>
      </w:r>
      <w:r w:rsidR="00B92E61">
        <w:rPr>
          <w:lang w:val="sv-SE"/>
        </w:rPr>
        <w:t>om omfattas av detta Avtal</w:t>
      </w:r>
      <w:r w:rsidR="00197F10">
        <w:rPr>
          <w:lang w:val="sv-SE"/>
        </w:rPr>
        <w:t xml:space="preserve"> enligt vad som närmare anges i punkt </w:t>
      </w:r>
      <w:r w:rsidR="007010E6">
        <w:rPr>
          <w:lang w:val="sv-SE"/>
        </w:rPr>
        <w:t>3</w:t>
      </w:r>
      <w:r w:rsidR="0027670A">
        <w:rPr>
          <w:lang w:val="sv-SE"/>
        </w:rPr>
        <w:t xml:space="preserve"> nedan</w:t>
      </w:r>
      <w:r w:rsidR="00417CEF">
        <w:rPr>
          <w:lang w:val="sv-SE"/>
        </w:rPr>
        <w:t>.</w:t>
      </w:r>
      <w:r w:rsidR="00564258">
        <w:rPr>
          <w:lang w:val="sv-SE"/>
        </w:rPr>
        <w:t xml:space="preserve"> </w:t>
      </w:r>
    </w:p>
    <w:p w14:paraId="72B152D8" w14:textId="77777777" w:rsidR="00D545B2" w:rsidRDefault="00C05776" w:rsidP="00A27DA1">
      <w:pPr>
        <w:pStyle w:val="Body1"/>
        <w:rPr>
          <w:lang w:val="sv-SE"/>
        </w:rPr>
      </w:pPr>
      <w:r>
        <w:rPr>
          <w:lang w:val="sv-SE"/>
        </w:rPr>
        <w:t>"</w:t>
      </w:r>
      <w:r w:rsidR="0010682B">
        <w:rPr>
          <w:b/>
          <w:bCs/>
          <w:lang w:val="sv-SE"/>
        </w:rPr>
        <w:t>Medlemstransaktion</w:t>
      </w:r>
      <w:r>
        <w:rPr>
          <w:lang w:val="sv-SE"/>
        </w:rPr>
        <w:t>"</w:t>
      </w:r>
      <w:r w:rsidR="002F26BE">
        <w:rPr>
          <w:lang w:val="sv-SE"/>
        </w:rPr>
        <w:t xml:space="preserve"> – </w:t>
      </w:r>
      <w:r w:rsidR="00CB7063">
        <w:rPr>
          <w:lang w:val="sv-SE"/>
        </w:rPr>
        <w:t>d</w:t>
      </w:r>
      <w:r w:rsidR="002F26BE">
        <w:rPr>
          <w:lang w:val="sv-SE"/>
        </w:rPr>
        <w:t xml:space="preserve">en transaktion mellan Clearingmedlemmen och Clearinghuset som uppstår då </w:t>
      </w:r>
      <w:r w:rsidR="00B93867">
        <w:rPr>
          <w:lang w:val="sv-SE"/>
        </w:rPr>
        <w:t xml:space="preserve">en transaktion motsvarande en </w:t>
      </w:r>
      <w:r w:rsidR="007010E6">
        <w:rPr>
          <w:lang w:val="sv-SE"/>
        </w:rPr>
        <w:t>Genomförd Transaktion</w:t>
      </w:r>
      <w:r w:rsidR="007010E6">
        <w:rPr>
          <w:bCs/>
          <w:lang w:val="sv-SE"/>
        </w:rPr>
        <w:t xml:space="preserve"> </w:t>
      </w:r>
      <w:r w:rsidR="00704FDC">
        <w:rPr>
          <w:bCs/>
          <w:lang w:val="sv-SE"/>
        </w:rPr>
        <w:t xml:space="preserve">registrerats på Kundkontot </w:t>
      </w:r>
      <w:r w:rsidR="00B101DB">
        <w:rPr>
          <w:bCs/>
          <w:lang w:val="sv-SE"/>
        </w:rPr>
        <w:t>(och accepterats av Clearinghuset)</w:t>
      </w:r>
      <w:r w:rsidR="00447388">
        <w:rPr>
          <w:bCs/>
          <w:lang w:val="sv-SE"/>
        </w:rPr>
        <w:t>.</w:t>
      </w:r>
    </w:p>
    <w:p w14:paraId="17C42C45" w14:textId="77777777" w:rsidR="002D6389" w:rsidRPr="002D6389" w:rsidRDefault="00A17CF5" w:rsidP="00A27DA1">
      <w:pPr>
        <w:pStyle w:val="Body1"/>
        <w:rPr>
          <w:lang w:val="sv-SE"/>
        </w:rPr>
      </w:pPr>
      <w:r>
        <w:rPr>
          <w:lang w:val="sv-SE"/>
        </w:rPr>
        <w:t xml:space="preserve"> </w:t>
      </w:r>
      <w:r w:rsidR="00C05776">
        <w:rPr>
          <w:lang w:val="sv-SE"/>
        </w:rPr>
        <w:t>"</w:t>
      </w:r>
      <w:r w:rsidR="002D6389">
        <w:rPr>
          <w:b/>
          <w:bCs/>
          <w:lang w:val="sv-SE"/>
        </w:rPr>
        <w:t>Medlemsdefault</w:t>
      </w:r>
      <w:r w:rsidR="00C05776">
        <w:rPr>
          <w:lang w:val="sv-SE"/>
        </w:rPr>
        <w:t>"</w:t>
      </w:r>
      <w:r w:rsidR="002D6389">
        <w:rPr>
          <w:lang w:val="sv-SE"/>
        </w:rPr>
        <w:t xml:space="preserve"> – </w:t>
      </w:r>
      <w:r w:rsidR="00A71D8C">
        <w:rPr>
          <w:lang w:val="sv-SE"/>
        </w:rPr>
        <w:t>d</w:t>
      </w:r>
      <w:r w:rsidR="00BD3C74">
        <w:rPr>
          <w:lang w:val="sv-SE"/>
        </w:rPr>
        <w:t>å Clearinghuset förklarat Clearingmedlemmen i default enligt Regelverket.</w:t>
      </w:r>
    </w:p>
    <w:p w14:paraId="5BE31A06" w14:textId="77777777" w:rsidR="00CF597D" w:rsidRPr="00CF597D" w:rsidRDefault="00C05776" w:rsidP="00A27DA1">
      <w:pPr>
        <w:pStyle w:val="Body1"/>
        <w:rPr>
          <w:lang w:val="sv-SE"/>
        </w:rPr>
      </w:pPr>
      <w:r>
        <w:rPr>
          <w:lang w:val="sv-SE"/>
        </w:rPr>
        <w:t>"</w:t>
      </w:r>
      <w:r w:rsidR="00CF597D">
        <w:rPr>
          <w:b/>
          <w:bCs/>
          <w:lang w:val="sv-SE"/>
        </w:rPr>
        <w:t>Nettobelopp</w:t>
      </w:r>
      <w:r>
        <w:rPr>
          <w:lang w:val="sv-SE"/>
        </w:rPr>
        <w:t>"</w:t>
      </w:r>
      <w:r w:rsidR="002F26BE">
        <w:rPr>
          <w:lang w:val="sv-SE"/>
        </w:rPr>
        <w:t xml:space="preserve"> – den summa</w:t>
      </w:r>
      <w:r w:rsidR="00D05CF4">
        <w:rPr>
          <w:lang w:val="sv-SE"/>
        </w:rPr>
        <w:t xml:space="preserve"> som beräknas enligt punkt</w:t>
      </w:r>
      <w:r w:rsidR="00F0373B">
        <w:rPr>
          <w:lang w:val="sv-SE"/>
        </w:rPr>
        <w:t>erna</w:t>
      </w:r>
      <w:r w:rsidR="00D05CF4">
        <w:rPr>
          <w:lang w:val="sv-SE"/>
        </w:rPr>
        <w:t xml:space="preserve"> </w:t>
      </w:r>
      <w:r w:rsidR="003A59C7">
        <w:rPr>
          <w:lang w:val="sv-SE"/>
        </w:rPr>
        <w:fldChar w:fldCharType="begin"/>
      </w:r>
      <w:r>
        <w:rPr>
          <w:lang w:val="sv-SE"/>
        </w:rPr>
        <w:instrText xml:space="preserve"> REF _Ref351384136 \r \h </w:instrText>
      </w:r>
      <w:r w:rsidR="003A59C7">
        <w:rPr>
          <w:lang w:val="sv-SE"/>
        </w:rPr>
      </w:r>
      <w:r w:rsidR="003A59C7">
        <w:rPr>
          <w:lang w:val="sv-SE"/>
        </w:rPr>
        <w:fldChar w:fldCharType="separate"/>
      </w:r>
      <w:r w:rsidR="008F3228">
        <w:rPr>
          <w:lang w:val="sv-SE"/>
        </w:rPr>
        <w:t>5.3</w:t>
      </w:r>
      <w:r w:rsidR="003A59C7">
        <w:rPr>
          <w:lang w:val="sv-SE"/>
        </w:rPr>
        <w:fldChar w:fldCharType="end"/>
      </w:r>
      <w:r w:rsidR="00BC1CB7">
        <w:rPr>
          <w:lang w:val="sv-SE"/>
        </w:rPr>
        <w:t xml:space="preserve">, </w:t>
      </w:r>
      <w:r w:rsidR="000069E1">
        <w:rPr>
          <w:lang w:val="sv-SE"/>
        </w:rPr>
        <w:t>6</w:t>
      </w:r>
      <w:r w:rsidR="00BC1CB7">
        <w:rPr>
          <w:lang w:val="sv-SE"/>
        </w:rPr>
        <w:t>.2</w:t>
      </w:r>
      <w:r w:rsidR="00F0373B">
        <w:rPr>
          <w:lang w:val="sv-SE"/>
        </w:rPr>
        <w:t xml:space="preserve"> eller</w:t>
      </w:r>
      <w:r w:rsidR="005C6466">
        <w:rPr>
          <w:lang w:val="sv-SE"/>
        </w:rPr>
        <w:t xml:space="preserve"> </w:t>
      </w:r>
      <w:r w:rsidR="003A59C7">
        <w:rPr>
          <w:lang w:val="sv-SE"/>
        </w:rPr>
        <w:fldChar w:fldCharType="begin"/>
      </w:r>
      <w:r w:rsidR="005C6466">
        <w:rPr>
          <w:lang w:val="sv-SE"/>
        </w:rPr>
        <w:instrText xml:space="preserve"> REF _Ref351449742 \r \h </w:instrText>
      </w:r>
      <w:r w:rsidR="003A59C7">
        <w:rPr>
          <w:lang w:val="sv-SE"/>
        </w:rPr>
      </w:r>
      <w:r w:rsidR="003A59C7">
        <w:rPr>
          <w:lang w:val="sv-SE"/>
        </w:rPr>
        <w:fldChar w:fldCharType="separate"/>
      </w:r>
      <w:r w:rsidR="008F3228">
        <w:rPr>
          <w:lang w:val="sv-SE"/>
        </w:rPr>
        <w:t>7.2</w:t>
      </w:r>
      <w:r w:rsidR="003A59C7">
        <w:rPr>
          <w:lang w:val="sv-SE"/>
        </w:rPr>
        <w:fldChar w:fldCharType="end"/>
      </w:r>
      <w:r w:rsidR="00D05CF4">
        <w:rPr>
          <w:lang w:val="sv-SE"/>
        </w:rPr>
        <w:t>,</w:t>
      </w:r>
      <w:r w:rsidR="002F26BE">
        <w:rPr>
          <w:lang w:val="sv-SE"/>
        </w:rPr>
        <w:t xml:space="preserve"> som ska betalas av</w:t>
      </w:r>
      <w:r w:rsidR="00D05CF4">
        <w:rPr>
          <w:lang w:val="sv-SE"/>
        </w:rPr>
        <w:t xml:space="preserve"> den </w:t>
      </w:r>
      <w:r w:rsidR="00A71D8C">
        <w:rPr>
          <w:lang w:val="sv-SE"/>
        </w:rPr>
        <w:t>ena Parten till den andra</w:t>
      </w:r>
      <w:r w:rsidR="00BA735F">
        <w:rPr>
          <w:lang w:val="sv-SE"/>
        </w:rPr>
        <w:t xml:space="preserve"> då Kundtransaktioner stängs</w:t>
      </w:r>
      <w:r w:rsidR="00BD3C74">
        <w:rPr>
          <w:lang w:val="sv-SE"/>
        </w:rPr>
        <w:t xml:space="preserve"> </w:t>
      </w:r>
      <w:r w:rsidR="007010E6">
        <w:rPr>
          <w:lang w:val="sv-SE"/>
        </w:rPr>
        <w:t xml:space="preserve">eller överförs </w:t>
      </w:r>
      <w:r w:rsidR="00BD3C74">
        <w:rPr>
          <w:lang w:val="sv-SE"/>
        </w:rPr>
        <w:t>vid Medlemsdefault</w:t>
      </w:r>
      <w:r w:rsidR="00D70541">
        <w:rPr>
          <w:lang w:val="sv-SE"/>
        </w:rPr>
        <w:t xml:space="preserve"> </w:t>
      </w:r>
      <w:r w:rsidR="00BD3C74">
        <w:rPr>
          <w:lang w:val="sv-SE"/>
        </w:rPr>
        <w:t xml:space="preserve">respektive </w:t>
      </w:r>
      <w:r w:rsidR="007010E6">
        <w:rPr>
          <w:lang w:val="sv-SE"/>
        </w:rPr>
        <w:t xml:space="preserve">stängs vid Kunddefault eller </w:t>
      </w:r>
      <w:r w:rsidR="00BD3C74">
        <w:rPr>
          <w:lang w:val="sv-SE"/>
        </w:rPr>
        <w:t>CCP-</w:t>
      </w:r>
      <w:r w:rsidR="00D70541">
        <w:rPr>
          <w:lang w:val="sv-SE"/>
        </w:rPr>
        <w:t>default</w:t>
      </w:r>
      <w:r w:rsidR="00D05CF4">
        <w:rPr>
          <w:lang w:val="sv-SE"/>
        </w:rPr>
        <w:t>.</w:t>
      </w:r>
    </w:p>
    <w:p w14:paraId="326A328B" w14:textId="77777777" w:rsidR="00BD75F7" w:rsidRDefault="00C05776" w:rsidP="00A27DA1">
      <w:pPr>
        <w:pStyle w:val="Body1"/>
        <w:rPr>
          <w:lang w:val="sv-SE"/>
        </w:rPr>
      </w:pPr>
      <w:r>
        <w:rPr>
          <w:lang w:val="sv-SE"/>
        </w:rPr>
        <w:t>"</w:t>
      </w:r>
      <w:r w:rsidR="0007412A">
        <w:rPr>
          <w:b/>
          <w:bCs/>
          <w:lang w:val="sv-SE"/>
        </w:rPr>
        <w:t>Regelverket</w:t>
      </w:r>
      <w:r>
        <w:rPr>
          <w:lang w:val="sv-SE"/>
        </w:rPr>
        <w:t>"</w:t>
      </w:r>
      <w:r w:rsidR="006D3A96">
        <w:rPr>
          <w:lang w:val="sv-SE"/>
        </w:rPr>
        <w:t xml:space="preserve"> – v</w:t>
      </w:r>
      <w:r w:rsidR="00BD75F7">
        <w:rPr>
          <w:lang w:val="sv-SE"/>
        </w:rPr>
        <w:t>id varje tidpunkt gällande regler som Clearinghuset</w:t>
      </w:r>
      <w:r w:rsidR="00A17CF5">
        <w:rPr>
          <w:lang w:val="sv-SE"/>
        </w:rPr>
        <w:t xml:space="preserve"> utfärdat för sin verksamhet</w:t>
      </w:r>
      <w:r w:rsidR="00946F6F">
        <w:rPr>
          <w:lang w:val="sv-SE"/>
        </w:rPr>
        <w:t>.</w:t>
      </w:r>
    </w:p>
    <w:p w14:paraId="2F21DA96" w14:textId="77777777" w:rsidR="007010E6" w:rsidRDefault="007010E6" w:rsidP="007010E6">
      <w:pPr>
        <w:pStyle w:val="Body1"/>
        <w:rPr>
          <w:lang w:val="sv-SE"/>
        </w:rPr>
      </w:pPr>
      <w:r>
        <w:rPr>
          <w:b/>
          <w:lang w:val="sv-SE"/>
        </w:rPr>
        <w:t>"Stängningsdag</w:t>
      </w:r>
      <w:r w:rsidRPr="005425A5">
        <w:rPr>
          <w:b/>
          <w:lang w:val="sv-SE"/>
        </w:rPr>
        <w:t>"</w:t>
      </w:r>
      <w:r>
        <w:rPr>
          <w:lang w:val="sv-SE"/>
        </w:rPr>
        <w:t xml:space="preserve"> – såvitt avser (i) punkt 6 nedan den Clearingdag som Clearingmedlemmen angett i Underrättelse om Förtida Stängning varvid motpartens Kundtransaktioner har stängts, (ii) punkt 7 nedan den Clearingdag som Clearinghuset </w:t>
      </w:r>
      <w:r>
        <w:rPr>
          <w:lang w:val="sv-SE"/>
        </w:rPr>
        <w:lastRenderedPageBreak/>
        <w:t>angett som dag för stängning av Medlemstransaktionerna, (iii) punkt 5 nedan den Clearingdag som Clearinghuset angett som dag för stängning av Medlemstransaktionerna respektive dag för överföring av Medlemstransaktionerna till annan clearingmedlem,</w:t>
      </w:r>
      <w:r w:rsidRPr="00532B3A">
        <w:rPr>
          <w:lang w:val="sv-SE"/>
        </w:rPr>
        <w:t xml:space="preserve"> </w:t>
      </w:r>
      <w:r>
        <w:rPr>
          <w:lang w:val="sv-SE"/>
        </w:rPr>
        <w:t>och (iv) punkt 9 nedan den Clearingdag som Kundtransaktionerna ska stängas och som Clearingmedlemmen angett i Underrättelse om Förtida Stängning.</w:t>
      </w:r>
    </w:p>
    <w:p w14:paraId="40CB6909" w14:textId="77777777" w:rsidR="00FA0B41" w:rsidRDefault="00C05776" w:rsidP="00FA0B41">
      <w:pPr>
        <w:pStyle w:val="Body1"/>
        <w:rPr>
          <w:lang w:val="sv-SE"/>
        </w:rPr>
      </w:pPr>
      <w:r>
        <w:rPr>
          <w:lang w:val="sv-SE"/>
        </w:rPr>
        <w:t>"</w:t>
      </w:r>
      <w:r w:rsidR="00FA0B41">
        <w:rPr>
          <w:b/>
          <w:bCs/>
          <w:lang w:val="sv-SE"/>
        </w:rPr>
        <w:t>Säkerhetsavtal</w:t>
      </w:r>
      <w:r>
        <w:rPr>
          <w:lang w:val="sv-SE"/>
        </w:rPr>
        <w:t>"</w:t>
      </w:r>
      <w:r w:rsidR="00A71D8C">
        <w:rPr>
          <w:lang w:val="sv-SE"/>
        </w:rPr>
        <w:t xml:space="preserve"> – v</w:t>
      </w:r>
      <w:r w:rsidR="00FA0B41">
        <w:rPr>
          <w:lang w:val="sv-SE"/>
        </w:rPr>
        <w:t>id varje tidpunkt gällande avtal</w:t>
      </w:r>
      <w:r w:rsidR="007010E6">
        <w:rPr>
          <w:lang w:val="sv-SE"/>
        </w:rPr>
        <w:t xml:space="preserve"> </w:t>
      </w:r>
      <w:r w:rsidR="00FA0B41">
        <w:rPr>
          <w:lang w:val="sv-SE"/>
        </w:rPr>
        <w:t>mellan Kunden oc</w:t>
      </w:r>
      <w:r w:rsidR="00F0373B">
        <w:rPr>
          <w:lang w:val="sv-SE"/>
        </w:rPr>
        <w:t>h Clearingmedlemmen avseende</w:t>
      </w:r>
      <w:r w:rsidR="00FA0B41">
        <w:rPr>
          <w:lang w:val="sv-SE"/>
        </w:rPr>
        <w:t xml:space="preserve"> ställandet av säkerheter i relation till K</w:t>
      </w:r>
      <w:r w:rsidR="0070358E">
        <w:rPr>
          <w:lang w:val="sv-SE"/>
        </w:rPr>
        <w:t>undtransaktionerna</w:t>
      </w:r>
      <w:r w:rsidR="00CB7063">
        <w:rPr>
          <w:lang w:val="sv-SE"/>
        </w:rPr>
        <w:t>.</w:t>
      </w:r>
    </w:p>
    <w:p w14:paraId="56894F1E" w14:textId="77777777" w:rsidR="0027670A" w:rsidRPr="00F0373B" w:rsidRDefault="0027670A" w:rsidP="00FA0B41">
      <w:pPr>
        <w:pStyle w:val="Body1"/>
        <w:rPr>
          <w:i/>
          <w:iCs/>
          <w:lang w:val="sv-SE"/>
        </w:rPr>
      </w:pPr>
      <w:r w:rsidRPr="005425A5">
        <w:rPr>
          <w:b/>
          <w:lang w:val="sv-SE"/>
        </w:rPr>
        <w:t>"</w:t>
      </w:r>
      <w:r w:rsidR="00E84C83" w:rsidRPr="005425A5">
        <w:rPr>
          <w:b/>
          <w:lang w:val="sv-SE"/>
        </w:rPr>
        <w:t>Särskilt</w:t>
      </w:r>
      <w:r w:rsidRPr="005425A5">
        <w:rPr>
          <w:b/>
          <w:lang w:val="sv-SE"/>
        </w:rPr>
        <w:t xml:space="preserve"> Överföringsvillkor"</w:t>
      </w:r>
      <w:r>
        <w:rPr>
          <w:lang w:val="sv-SE"/>
        </w:rPr>
        <w:t xml:space="preserve"> – de villkor som finns angivna i </w:t>
      </w:r>
      <w:r w:rsidR="007010E6">
        <w:rPr>
          <w:lang w:val="sv-SE"/>
        </w:rPr>
        <w:t xml:space="preserve">punkt 18 </w:t>
      </w:r>
      <w:r>
        <w:rPr>
          <w:lang w:val="sv-SE"/>
        </w:rPr>
        <w:t xml:space="preserve">som </w:t>
      </w:r>
      <w:r w:rsidR="000021B4">
        <w:rPr>
          <w:lang w:val="sv-SE"/>
        </w:rPr>
        <w:t xml:space="preserve">särskilda </w:t>
      </w:r>
      <w:r>
        <w:rPr>
          <w:lang w:val="sv-SE"/>
        </w:rPr>
        <w:t xml:space="preserve">villkor </w:t>
      </w:r>
      <w:r w:rsidR="000021B4">
        <w:rPr>
          <w:lang w:val="sv-SE"/>
        </w:rPr>
        <w:t>som ska vara uppfyllda för att K</w:t>
      </w:r>
      <w:r>
        <w:rPr>
          <w:lang w:val="sv-SE"/>
        </w:rPr>
        <w:t xml:space="preserve">unden ska ha rätt att överföra Kundtransaktioner och Medlemstransaktioner till annan </w:t>
      </w:r>
      <w:r w:rsidR="000021B4">
        <w:rPr>
          <w:lang w:val="sv-SE"/>
        </w:rPr>
        <w:t>C</w:t>
      </w:r>
      <w:r>
        <w:rPr>
          <w:lang w:val="sv-SE"/>
        </w:rPr>
        <w:t xml:space="preserve">learingmedlem i enlighet med punkt </w:t>
      </w:r>
      <w:r w:rsidR="007010E6">
        <w:rPr>
          <w:lang w:val="sv-SE"/>
        </w:rPr>
        <w:t>8</w:t>
      </w:r>
      <w:r>
        <w:rPr>
          <w:lang w:val="sv-SE"/>
        </w:rPr>
        <w:t xml:space="preserve"> nedan. </w:t>
      </w:r>
    </w:p>
    <w:p w14:paraId="6CAD0B5C" w14:textId="77777777" w:rsidR="00386826" w:rsidRPr="00386826" w:rsidRDefault="00386826" w:rsidP="00DF1ED5">
      <w:pPr>
        <w:pStyle w:val="Body1"/>
        <w:rPr>
          <w:lang w:val="sv-SE"/>
        </w:rPr>
      </w:pPr>
      <w:r w:rsidRPr="00386826">
        <w:rPr>
          <w:b/>
          <w:lang w:val="sv-SE"/>
        </w:rPr>
        <w:t>”Tillhörande Säkerheter”</w:t>
      </w:r>
      <w:r>
        <w:rPr>
          <w:b/>
          <w:lang w:val="sv-SE"/>
        </w:rPr>
        <w:t xml:space="preserve"> – </w:t>
      </w:r>
      <w:r w:rsidR="003613A9">
        <w:rPr>
          <w:lang w:val="sv-SE"/>
        </w:rPr>
        <w:t xml:space="preserve">de säkerheter som </w:t>
      </w:r>
      <w:r w:rsidR="00A710B0">
        <w:rPr>
          <w:lang w:val="sv-SE"/>
        </w:rPr>
        <w:t>C</w:t>
      </w:r>
      <w:r w:rsidR="003613A9">
        <w:rPr>
          <w:lang w:val="sv-SE"/>
        </w:rPr>
        <w:t>leari</w:t>
      </w:r>
      <w:r>
        <w:rPr>
          <w:lang w:val="sv-SE"/>
        </w:rPr>
        <w:t>ngmedlemmen ställt till Clearinghuset avseende</w:t>
      </w:r>
      <w:r w:rsidR="003613A9">
        <w:rPr>
          <w:lang w:val="sv-SE"/>
        </w:rPr>
        <w:t xml:space="preserve"> Medlemstransaktioner relaterade till Kundtransaktioner och som Clearinghuset har segregerat till förmån för Kunden i händelse av Clearingmedlemmens default.</w:t>
      </w:r>
      <w:r>
        <w:rPr>
          <w:lang w:val="sv-SE"/>
        </w:rPr>
        <w:t xml:space="preserve"> </w:t>
      </w:r>
    </w:p>
    <w:p w14:paraId="4599C3FB" w14:textId="77777777" w:rsidR="005425A5" w:rsidRDefault="005425A5" w:rsidP="00DF1ED5">
      <w:pPr>
        <w:pStyle w:val="Body1"/>
        <w:rPr>
          <w:lang w:val="sv-SE"/>
        </w:rPr>
      </w:pPr>
      <w:r w:rsidRPr="005425A5">
        <w:rPr>
          <w:b/>
          <w:lang w:val="sv-SE"/>
        </w:rPr>
        <w:t>"Underrättelse</w:t>
      </w:r>
      <w:r w:rsidR="00C962CF">
        <w:rPr>
          <w:b/>
          <w:lang w:val="sv-SE"/>
        </w:rPr>
        <w:t xml:space="preserve"> om</w:t>
      </w:r>
      <w:r w:rsidRPr="005425A5">
        <w:rPr>
          <w:b/>
          <w:lang w:val="sv-SE"/>
        </w:rPr>
        <w:t xml:space="preserve"> Förtida Stängning"</w:t>
      </w:r>
      <w:r>
        <w:rPr>
          <w:lang w:val="sv-SE"/>
        </w:rPr>
        <w:t xml:space="preserve"> – den underrät</w:t>
      </w:r>
      <w:r w:rsidR="007010E6">
        <w:rPr>
          <w:lang w:val="sv-SE"/>
        </w:rPr>
        <w:t>t</w:t>
      </w:r>
      <w:r>
        <w:rPr>
          <w:lang w:val="sv-SE"/>
        </w:rPr>
        <w:t xml:space="preserve">else som </w:t>
      </w:r>
      <w:r w:rsidR="00EE1A0A">
        <w:rPr>
          <w:lang w:val="sv-SE"/>
        </w:rPr>
        <w:t>Clearingmedlemmen</w:t>
      </w:r>
      <w:r>
        <w:rPr>
          <w:lang w:val="sv-SE"/>
        </w:rPr>
        <w:t xml:space="preserve"> tillställer </w:t>
      </w:r>
      <w:r w:rsidR="00EE1A0A">
        <w:rPr>
          <w:lang w:val="sv-SE"/>
        </w:rPr>
        <w:t>Kunden</w:t>
      </w:r>
      <w:r>
        <w:rPr>
          <w:lang w:val="sv-SE"/>
        </w:rPr>
        <w:t xml:space="preserve"> om förtida stängning av utestående Kundtransaktioner enligt punkt</w:t>
      </w:r>
      <w:r w:rsidR="002C7AD8">
        <w:rPr>
          <w:lang w:val="sv-SE"/>
        </w:rPr>
        <w:t xml:space="preserve"> 6</w:t>
      </w:r>
      <w:r w:rsidR="003948C0">
        <w:rPr>
          <w:lang w:val="sv-SE"/>
        </w:rPr>
        <w:t xml:space="preserve"> och 9</w:t>
      </w:r>
      <w:r>
        <w:rPr>
          <w:lang w:val="sv-SE"/>
        </w:rPr>
        <w:t xml:space="preserve"> nedan vari av </w:t>
      </w:r>
      <w:r w:rsidR="00EE1A0A">
        <w:rPr>
          <w:lang w:val="sv-SE"/>
        </w:rPr>
        <w:t xml:space="preserve">Clearingmedlemmen angiven </w:t>
      </w:r>
      <w:r>
        <w:rPr>
          <w:lang w:val="sv-SE"/>
        </w:rPr>
        <w:t>S</w:t>
      </w:r>
      <w:r w:rsidR="004175DB">
        <w:rPr>
          <w:lang w:val="sv-SE"/>
        </w:rPr>
        <w:t>tängningsdag</w:t>
      </w:r>
      <w:r>
        <w:rPr>
          <w:lang w:val="sv-SE"/>
        </w:rPr>
        <w:t xml:space="preserve"> ange</w:t>
      </w:r>
      <w:r w:rsidR="00532B3A">
        <w:rPr>
          <w:lang w:val="sv-SE"/>
        </w:rPr>
        <w:t>t</w:t>
      </w:r>
      <w:r w:rsidR="00EE1A0A">
        <w:rPr>
          <w:lang w:val="sv-SE"/>
        </w:rPr>
        <w:t>t</w:t>
      </w:r>
      <w:r>
        <w:rPr>
          <w:lang w:val="sv-SE"/>
        </w:rPr>
        <w:t>s.</w:t>
      </w:r>
    </w:p>
    <w:p w14:paraId="37003BE4" w14:textId="77777777" w:rsidR="00DF1ED5" w:rsidRDefault="00C05776" w:rsidP="00DF1ED5">
      <w:pPr>
        <w:pStyle w:val="Body1"/>
        <w:rPr>
          <w:lang w:val="sv-SE"/>
        </w:rPr>
      </w:pPr>
      <w:r w:rsidRPr="008815EE">
        <w:rPr>
          <w:lang w:val="sv-SE"/>
        </w:rPr>
        <w:t>"</w:t>
      </w:r>
      <w:r w:rsidR="005E0EC1" w:rsidRPr="008815EE">
        <w:rPr>
          <w:b/>
          <w:bCs/>
          <w:lang w:val="sv-SE"/>
        </w:rPr>
        <w:t>Villkors</w:t>
      </w:r>
      <w:r w:rsidR="00494927" w:rsidRPr="008815EE">
        <w:rPr>
          <w:b/>
          <w:bCs/>
          <w:lang w:val="sv-SE"/>
        </w:rPr>
        <w:t>ändring</w:t>
      </w:r>
      <w:r w:rsidRPr="008815EE">
        <w:rPr>
          <w:lang w:val="sv-SE"/>
        </w:rPr>
        <w:t>"</w:t>
      </w:r>
      <w:r w:rsidR="006D3A96" w:rsidRPr="008815EE">
        <w:rPr>
          <w:lang w:val="sv-SE"/>
        </w:rPr>
        <w:t xml:space="preserve"> – </w:t>
      </w:r>
      <w:r w:rsidR="00A71D8C" w:rsidRPr="008815EE">
        <w:rPr>
          <w:lang w:val="sv-SE"/>
        </w:rPr>
        <w:t xml:space="preserve">en ändring av </w:t>
      </w:r>
      <w:r w:rsidR="007F1B6B" w:rsidRPr="008815EE">
        <w:rPr>
          <w:lang w:val="sv-SE"/>
        </w:rPr>
        <w:t>de ekonomiska villkoren rörande</w:t>
      </w:r>
      <w:r w:rsidR="008201EA" w:rsidRPr="008815EE">
        <w:rPr>
          <w:lang w:val="sv-SE"/>
        </w:rPr>
        <w:t xml:space="preserve"> rättigheter, skyldigheter eller storleken av exponeringen för Clearingmed</w:t>
      </w:r>
      <w:r w:rsidR="00A71D8C" w:rsidRPr="008815EE">
        <w:rPr>
          <w:lang w:val="sv-SE"/>
        </w:rPr>
        <w:t xml:space="preserve">lemmen eller </w:t>
      </w:r>
      <w:r w:rsidR="00946F6F" w:rsidRPr="008815EE">
        <w:rPr>
          <w:lang w:val="sv-SE"/>
        </w:rPr>
        <w:t>Clearinghuset enligt</w:t>
      </w:r>
      <w:r w:rsidR="00A71D8C" w:rsidRPr="008815EE">
        <w:rPr>
          <w:lang w:val="sv-SE"/>
        </w:rPr>
        <w:t xml:space="preserve"> </w:t>
      </w:r>
      <w:r w:rsidR="008201EA" w:rsidRPr="008815EE">
        <w:rPr>
          <w:lang w:val="sv-SE"/>
        </w:rPr>
        <w:t>villkoren fö</w:t>
      </w:r>
      <w:r w:rsidR="0070358E" w:rsidRPr="008815EE">
        <w:rPr>
          <w:lang w:val="sv-SE"/>
        </w:rPr>
        <w:t>r en Medlemstransaktion</w:t>
      </w:r>
      <w:r w:rsidR="00494927" w:rsidRPr="008815EE">
        <w:rPr>
          <w:lang w:val="sv-SE"/>
        </w:rPr>
        <w:t xml:space="preserve"> på grund av</w:t>
      </w:r>
      <w:r w:rsidR="005E0EC1" w:rsidRPr="008815EE">
        <w:rPr>
          <w:lang w:val="sv-SE"/>
        </w:rPr>
        <w:t xml:space="preserve"> någon yttre </w:t>
      </w:r>
      <w:r w:rsidR="00A71D8C" w:rsidRPr="008815EE">
        <w:rPr>
          <w:lang w:val="sv-SE"/>
        </w:rPr>
        <w:t xml:space="preserve">omständighet </w:t>
      </w:r>
      <w:r w:rsidR="005E0EC1" w:rsidRPr="008815EE">
        <w:rPr>
          <w:lang w:val="sv-SE"/>
        </w:rPr>
        <w:t>eller</w:t>
      </w:r>
      <w:r w:rsidR="00494927" w:rsidRPr="008815EE">
        <w:rPr>
          <w:lang w:val="sv-SE"/>
        </w:rPr>
        <w:t xml:space="preserve"> </w:t>
      </w:r>
      <w:r w:rsidR="005E0EC1" w:rsidRPr="008815EE">
        <w:rPr>
          <w:lang w:val="sv-SE"/>
        </w:rPr>
        <w:t>något agerande</w:t>
      </w:r>
      <w:r w:rsidR="00A71D8C" w:rsidRPr="008815EE">
        <w:rPr>
          <w:lang w:val="sv-SE"/>
        </w:rPr>
        <w:t xml:space="preserve"> eller underlåtenhet</w:t>
      </w:r>
      <w:r w:rsidR="005E0EC1" w:rsidRPr="008815EE">
        <w:rPr>
          <w:lang w:val="sv-SE"/>
        </w:rPr>
        <w:t xml:space="preserve"> från Clearinghusets sida, dock inte</w:t>
      </w:r>
      <w:r w:rsidR="00CB4414" w:rsidRPr="008815EE">
        <w:rPr>
          <w:lang w:val="sv-SE"/>
        </w:rPr>
        <w:t xml:space="preserve"> agerande i form av stängning av transaktioner som resultat</w:t>
      </w:r>
      <w:r w:rsidR="001D3B07" w:rsidRPr="008815EE">
        <w:rPr>
          <w:lang w:val="sv-SE"/>
        </w:rPr>
        <w:t xml:space="preserve"> av</w:t>
      </w:r>
      <w:r w:rsidR="005E0EC1" w:rsidRPr="008815EE">
        <w:rPr>
          <w:lang w:val="sv-SE"/>
        </w:rPr>
        <w:t xml:space="preserve"> CCP-default eller Medlemsdefault.</w:t>
      </w:r>
      <w:r w:rsidR="005E0EC1">
        <w:rPr>
          <w:lang w:val="sv-SE"/>
        </w:rPr>
        <w:t xml:space="preserve"> </w:t>
      </w:r>
    </w:p>
    <w:p w14:paraId="1F066D27" w14:textId="77777777" w:rsidR="003948C0" w:rsidRPr="003948C0" w:rsidRDefault="003948C0" w:rsidP="00BD75F7">
      <w:pPr>
        <w:pStyle w:val="Level1"/>
        <w:rPr>
          <w:szCs w:val="20"/>
          <w:lang w:val="sv-SE"/>
        </w:rPr>
      </w:pPr>
      <w:r w:rsidRPr="003948C0">
        <w:rPr>
          <w:szCs w:val="20"/>
          <w:lang w:val="sv-SE"/>
        </w:rPr>
        <w:t>Förhållandet till andra avtal</w:t>
      </w:r>
    </w:p>
    <w:p w14:paraId="5496240B" w14:textId="77777777" w:rsidR="003948C0" w:rsidRDefault="00A14649" w:rsidP="003948C0">
      <w:pPr>
        <w:pStyle w:val="Level2"/>
        <w:rPr>
          <w:lang w:val="sv-SE"/>
        </w:rPr>
      </w:pPr>
      <w:r w:rsidRPr="00A14649">
        <w:rPr>
          <w:lang w:val="sv-SE"/>
        </w:rPr>
        <w:t xml:space="preserve">I händelse av motstridighet mellan (i) detta Avtal och bestämmelser i Regelverket ska Regelverket äga företräde eller (ii) mellan detta Avtal eller Regelverket å ena sidan och eventuellt underliggande Kundavtal, ska detta Avtal och Regelverket äga </w:t>
      </w:r>
      <w:r w:rsidR="003948C0">
        <w:rPr>
          <w:lang w:val="sv-SE"/>
        </w:rPr>
        <w:t>företräde</w:t>
      </w:r>
      <w:r w:rsidR="00536705">
        <w:rPr>
          <w:lang w:val="sv-SE"/>
        </w:rPr>
        <w:t>.</w:t>
      </w:r>
    </w:p>
    <w:p w14:paraId="1EF1A0A6" w14:textId="77777777" w:rsidR="000D2647" w:rsidRPr="00BD75F7" w:rsidRDefault="003948C0" w:rsidP="00BD75F7">
      <w:pPr>
        <w:pStyle w:val="Level1"/>
        <w:rPr>
          <w:lang w:val="sv-SE"/>
        </w:rPr>
      </w:pPr>
      <w:bookmarkStart w:id="5" w:name="_Ref351384109"/>
      <w:r>
        <w:rPr>
          <w:lang w:val="sv-SE"/>
        </w:rPr>
        <w:t xml:space="preserve">Genomförda Transaktioner, </w:t>
      </w:r>
      <w:r w:rsidR="00BD75F7" w:rsidRPr="00BD75F7">
        <w:rPr>
          <w:lang w:val="sv-SE"/>
        </w:rPr>
        <w:t>Kundtransaktioner</w:t>
      </w:r>
      <w:bookmarkEnd w:id="5"/>
      <w:r>
        <w:rPr>
          <w:lang w:val="sv-SE"/>
        </w:rPr>
        <w:t xml:space="preserve"> och Medlemstransaktioner</w:t>
      </w:r>
    </w:p>
    <w:p w14:paraId="36ACD44D" w14:textId="77777777" w:rsidR="00003F69" w:rsidRDefault="00A17CF5" w:rsidP="00C16591">
      <w:pPr>
        <w:pStyle w:val="Level2"/>
        <w:rPr>
          <w:lang w:val="sv-SE"/>
        </w:rPr>
      </w:pPr>
      <w:bookmarkStart w:id="6" w:name="_Ref351384196"/>
      <w:r w:rsidRPr="001F68D0">
        <w:rPr>
          <w:lang w:val="sv-SE"/>
        </w:rPr>
        <w:t xml:space="preserve">Parterna är överens om att cleara </w:t>
      </w:r>
      <w:r w:rsidR="00A14649">
        <w:rPr>
          <w:lang w:val="sv-SE"/>
        </w:rPr>
        <w:t>Genomförda Transaktioner</w:t>
      </w:r>
      <w:r w:rsidR="00A14649" w:rsidRPr="001F68D0">
        <w:rPr>
          <w:lang w:val="sv-SE"/>
        </w:rPr>
        <w:t xml:space="preserve"> </w:t>
      </w:r>
      <w:r w:rsidRPr="001F68D0">
        <w:rPr>
          <w:lang w:val="sv-SE"/>
        </w:rPr>
        <w:t xml:space="preserve">via </w:t>
      </w:r>
      <w:r w:rsidR="00003F69">
        <w:rPr>
          <w:lang w:val="sv-SE"/>
        </w:rPr>
        <w:t>C</w:t>
      </w:r>
      <w:r w:rsidRPr="001F68D0">
        <w:rPr>
          <w:lang w:val="sv-SE"/>
        </w:rPr>
        <w:t xml:space="preserve">learinghuset genom att </w:t>
      </w:r>
      <w:r w:rsidR="00704FDC" w:rsidRPr="001F68D0">
        <w:rPr>
          <w:lang w:val="sv-SE"/>
        </w:rPr>
        <w:t>C</w:t>
      </w:r>
      <w:r w:rsidRPr="001F68D0">
        <w:rPr>
          <w:lang w:val="sv-SE"/>
        </w:rPr>
        <w:t>learingmedlemmen registrerar</w:t>
      </w:r>
      <w:r w:rsidR="00417CEF" w:rsidRPr="001F68D0">
        <w:rPr>
          <w:lang w:val="sv-SE"/>
        </w:rPr>
        <w:t xml:space="preserve"> </w:t>
      </w:r>
      <w:r w:rsidR="00B93867">
        <w:rPr>
          <w:lang w:val="sv-SE"/>
        </w:rPr>
        <w:t>en transaktion</w:t>
      </w:r>
      <w:r w:rsidR="00197F10">
        <w:rPr>
          <w:lang w:val="sv-SE"/>
        </w:rPr>
        <w:t xml:space="preserve"> motsvarande en </w:t>
      </w:r>
      <w:r w:rsidR="00A14649">
        <w:rPr>
          <w:lang w:val="sv-SE"/>
        </w:rPr>
        <w:t>Genomförd Transaktion</w:t>
      </w:r>
      <w:r w:rsidR="00A14649" w:rsidRPr="001F68D0">
        <w:rPr>
          <w:lang w:val="sv-SE"/>
        </w:rPr>
        <w:t xml:space="preserve"> </w:t>
      </w:r>
      <w:r w:rsidRPr="001F68D0">
        <w:rPr>
          <w:lang w:val="sv-SE"/>
        </w:rPr>
        <w:t>på Kundkontot</w:t>
      </w:r>
      <w:r w:rsidR="001F68D0">
        <w:rPr>
          <w:lang w:val="sv-SE"/>
        </w:rPr>
        <w:t xml:space="preserve"> för clearing</w:t>
      </w:r>
      <w:r w:rsidRPr="001F68D0">
        <w:rPr>
          <w:lang w:val="sv-SE"/>
        </w:rPr>
        <w:t>.</w:t>
      </w:r>
      <w:r w:rsidR="001F68D0">
        <w:rPr>
          <w:lang w:val="sv-SE"/>
        </w:rPr>
        <w:t xml:space="preserve"> </w:t>
      </w:r>
      <w:r w:rsidR="00946F6F" w:rsidRPr="001F68D0">
        <w:rPr>
          <w:lang w:val="sv-SE"/>
        </w:rPr>
        <w:t xml:space="preserve">Då en </w:t>
      </w:r>
      <w:r w:rsidR="00946F6F">
        <w:rPr>
          <w:lang w:val="sv-SE"/>
        </w:rPr>
        <w:t>sådan transaktion</w:t>
      </w:r>
      <w:r w:rsidR="00946F6F" w:rsidRPr="001F68D0">
        <w:rPr>
          <w:lang w:val="sv-SE"/>
        </w:rPr>
        <w:t xml:space="preserve"> </w:t>
      </w:r>
      <w:r w:rsidR="00946F6F">
        <w:rPr>
          <w:bCs/>
          <w:lang w:val="sv-SE"/>
        </w:rPr>
        <w:t>registrerats på Kundkontot</w:t>
      </w:r>
      <w:r w:rsidR="00946F6F" w:rsidRPr="001F68D0">
        <w:rPr>
          <w:lang w:val="sv-SE"/>
        </w:rPr>
        <w:t xml:space="preserve"> </w:t>
      </w:r>
      <w:r w:rsidR="00DF1ED5">
        <w:rPr>
          <w:lang w:val="sv-SE"/>
        </w:rPr>
        <w:t xml:space="preserve">(och accepterats Clearinghuset) </w:t>
      </w:r>
      <w:r w:rsidR="00946F6F" w:rsidRPr="001F68D0">
        <w:rPr>
          <w:lang w:val="sv-SE"/>
        </w:rPr>
        <w:t>uppstår</w:t>
      </w:r>
      <w:r w:rsidR="00BC1CB7">
        <w:rPr>
          <w:lang w:val="sv-SE"/>
        </w:rPr>
        <w:t xml:space="preserve"> enligt Regelverket</w:t>
      </w:r>
      <w:r w:rsidR="00946F6F" w:rsidRPr="001F68D0">
        <w:rPr>
          <w:lang w:val="sv-SE"/>
        </w:rPr>
        <w:t>, utan att ytterligare åtgärder behöver vidtas av Parterna, en relaterad Medlemstransaktion</w:t>
      </w:r>
      <w:r w:rsidR="00946F6F">
        <w:rPr>
          <w:lang w:val="sv-SE"/>
        </w:rPr>
        <w:t xml:space="preserve"> </w:t>
      </w:r>
      <w:r w:rsidR="00946F6F" w:rsidRPr="001F68D0">
        <w:rPr>
          <w:lang w:val="sv-SE"/>
        </w:rPr>
        <w:t>som kommer att omfattas av Clearinghusets Regelverk</w:t>
      </w:r>
      <w:r w:rsidR="00003F69">
        <w:rPr>
          <w:lang w:val="sv-SE"/>
        </w:rPr>
        <w:t>.</w:t>
      </w:r>
    </w:p>
    <w:p w14:paraId="1F595934" w14:textId="77777777" w:rsidR="00197F10" w:rsidRDefault="00003F69" w:rsidP="00C16591">
      <w:pPr>
        <w:pStyle w:val="Level2"/>
        <w:rPr>
          <w:lang w:val="sv-SE"/>
        </w:rPr>
      </w:pPr>
      <w:r>
        <w:rPr>
          <w:lang w:val="sv-SE"/>
        </w:rPr>
        <w:t xml:space="preserve">Parterna är överens om att </w:t>
      </w:r>
      <w:r w:rsidR="003948C0">
        <w:rPr>
          <w:lang w:val="sv-SE"/>
        </w:rPr>
        <w:t>Kundtransaktionen ska omfattas av detta Avtal vid den tidpunkt som den relaterade Medlemstransaktionen uppstått</w:t>
      </w:r>
      <w:r>
        <w:rPr>
          <w:lang w:val="sv-SE"/>
        </w:rPr>
        <w:t xml:space="preserve"> enlig</w:t>
      </w:r>
      <w:r w:rsidR="003948C0">
        <w:rPr>
          <w:lang w:val="sv-SE"/>
        </w:rPr>
        <w:t>t</w:t>
      </w:r>
      <w:r>
        <w:rPr>
          <w:lang w:val="sv-SE"/>
        </w:rPr>
        <w:t xml:space="preserve"> punkt </w:t>
      </w:r>
      <w:r w:rsidR="00E84C83">
        <w:rPr>
          <w:lang w:val="sv-SE"/>
        </w:rPr>
        <w:t>3</w:t>
      </w:r>
      <w:r>
        <w:rPr>
          <w:lang w:val="sv-SE"/>
        </w:rPr>
        <w:t>.</w:t>
      </w:r>
      <w:r w:rsidR="00C962CF">
        <w:rPr>
          <w:lang w:val="sv-SE"/>
        </w:rPr>
        <w:t>1</w:t>
      </w:r>
      <w:r>
        <w:rPr>
          <w:lang w:val="sv-SE"/>
        </w:rPr>
        <w:t xml:space="preserve"> ovan</w:t>
      </w:r>
      <w:r w:rsidR="003948C0">
        <w:rPr>
          <w:lang w:val="sv-SE"/>
        </w:rPr>
        <w:t>.</w:t>
      </w:r>
      <w:r>
        <w:rPr>
          <w:lang w:val="sv-SE"/>
        </w:rPr>
        <w:t xml:space="preserve"> </w:t>
      </w:r>
    </w:p>
    <w:p w14:paraId="41BFE174" w14:textId="77777777" w:rsidR="000D4531" w:rsidRPr="001F68D0" w:rsidRDefault="00A71D8C" w:rsidP="00C16591">
      <w:pPr>
        <w:pStyle w:val="Level2"/>
        <w:rPr>
          <w:lang w:val="sv-SE"/>
        </w:rPr>
      </w:pPr>
      <w:r w:rsidRPr="001F68D0">
        <w:rPr>
          <w:lang w:val="sv-SE"/>
        </w:rPr>
        <w:t>Villkoren för en</w:t>
      </w:r>
      <w:r w:rsidR="000D4531" w:rsidRPr="001F68D0">
        <w:rPr>
          <w:lang w:val="sv-SE"/>
        </w:rPr>
        <w:t xml:space="preserve"> </w:t>
      </w:r>
      <w:r w:rsidR="00F14452" w:rsidRPr="001F68D0">
        <w:rPr>
          <w:lang w:val="sv-SE"/>
        </w:rPr>
        <w:t xml:space="preserve">Medlemstransaktion </w:t>
      </w:r>
      <w:r w:rsidR="00197F10">
        <w:rPr>
          <w:lang w:val="sv-SE"/>
        </w:rPr>
        <w:t xml:space="preserve">och </w:t>
      </w:r>
      <w:r w:rsidR="00197F10" w:rsidRPr="001F68D0">
        <w:rPr>
          <w:lang w:val="sv-SE"/>
        </w:rPr>
        <w:t>Kundtransaktionen</w:t>
      </w:r>
      <w:r w:rsidR="00197F10">
        <w:rPr>
          <w:lang w:val="sv-SE"/>
        </w:rPr>
        <w:t xml:space="preserve"> </w:t>
      </w:r>
      <w:r w:rsidR="000D4531" w:rsidRPr="001F68D0">
        <w:rPr>
          <w:lang w:val="sv-SE"/>
        </w:rPr>
        <w:t>ska vara identiska med undantag för</w:t>
      </w:r>
      <w:r w:rsidR="00DF54DD" w:rsidRPr="001F68D0">
        <w:rPr>
          <w:lang w:val="sv-SE"/>
        </w:rPr>
        <w:t xml:space="preserve"> att</w:t>
      </w:r>
      <w:r w:rsidR="000D4531" w:rsidRPr="001F68D0">
        <w:rPr>
          <w:lang w:val="sv-SE"/>
        </w:rPr>
        <w:t>:</w:t>
      </w:r>
      <w:bookmarkEnd w:id="6"/>
      <w:r w:rsidR="0019619D" w:rsidRPr="001F68D0">
        <w:rPr>
          <w:lang w:val="sv-SE"/>
        </w:rPr>
        <w:t xml:space="preserve"> </w:t>
      </w:r>
    </w:p>
    <w:p w14:paraId="7938F681" w14:textId="77777777" w:rsidR="000D4531" w:rsidRDefault="00A71D8C" w:rsidP="003F4907">
      <w:pPr>
        <w:pStyle w:val="Level3"/>
        <w:rPr>
          <w:lang w:val="sv-SE"/>
        </w:rPr>
      </w:pPr>
      <w:r>
        <w:rPr>
          <w:lang w:val="sv-SE"/>
        </w:rPr>
        <w:t>en</w:t>
      </w:r>
      <w:r w:rsidR="00DF54DD">
        <w:rPr>
          <w:lang w:val="sv-SE"/>
        </w:rPr>
        <w:t xml:space="preserve"> Kundtransaktion </w:t>
      </w:r>
      <w:r w:rsidR="00EE2FC4">
        <w:rPr>
          <w:lang w:val="sv-SE"/>
        </w:rPr>
        <w:t xml:space="preserve">omfattas och </w:t>
      </w:r>
      <w:r w:rsidR="00DF54DD">
        <w:rPr>
          <w:lang w:val="sv-SE"/>
        </w:rPr>
        <w:t xml:space="preserve">ska regleras av </w:t>
      </w:r>
      <w:r w:rsidR="00F14452">
        <w:rPr>
          <w:lang w:val="sv-SE"/>
        </w:rPr>
        <w:t>detta Avtal</w:t>
      </w:r>
      <w:r w:rsidR="00BC1CB7">
        <w:rPr>
          <w:lang w:val="sv-SE"/>
        </w:rPr>
        <w:t xml:space="preserve"> (och Medlemstransaktionen av Regelverket)</w:t>
      </w:r>
      <w:r w:rsidR="00DF54DD">
        <w:rPr>
          <w:lang w:val="sv-SE"/>
        </w:rPr>
        <w:t>;</w:t>
      </w:r>
    </w:p>
    <w:p w14:paraId="1955AB20" w14:textId="77777777" w:rsidR="00DF54DD" w:rsidRDefault="00A71D8C" w:rsidP="003F4907">
      <w:pPr>
        <w:pStyle w:val="Level3"/>
        <w:rPr>
          <w:lang w:val="sv-SE"/>
        </w:rPr>
      </w:pPr>
      <w:r>
        <w:rPr>
          <w:lang w:val="sv-SE"/>
        </w:rPr>
        <w:t>bestämmelser som avser</w:t>
      </w:r>
      <w:r w:rsidR="007F1B6B">
        <w:rPr>
          <w:lang w:val="sv-SE"/>
        </w:rPr>
        <w:t xml:space="preserve"> ställandet av säkerheter </w:t>
      </w:r>
      <w:r>
        <w:rPr>
          <w:lang w:val="sv-SE"/>
        </w:rPr>
        <w:t>för en</w:t>
      </w:r>
      <w:r w:rsidR="00DF54DD">
        <w:rPr>
          <w:lang w:val="sv-SE"/>
        </w:rPr>
        <w:t xml:space="preserve"> Kundtransaktion ska regleras såsom Parterna </w:t>
      </w:r>
      <w:r>
        <w:rPr>
          <w:lang w:val="sv-SE"/>
        </w:rPr>
        <w:t>överenskommit enligt</w:t>
      </w:r>
      <w:r w:rsidR="00FA0B41">
        <w:rPr>
          <w:lang w:val="sv-SE"/>
        </w:rPr>
        <w:t xml:space="preserve"> Säkerhetsavtalet; och</w:t>
      </w:r>
    </w:p>
    <w:p w14:paraId="0692B2A3" w14:textId="77777777" w:rsidR="00DF54DD" w:rsidRDefault="00DF54DD" w:rsidP="003F4907">
      <w:pPr>
        <w:pStyle w:val="Level3"/>
        <w:rPr>
          <w:lang w:val="sv-SE"/>
        </w:rPr>
      </w:pPr>
      <w:r>
        <w:rPr>
          <w:lang w:val="sv-SE"/>
        </w:rPr>
        <w:lastRenderedPageBreak/>
        <w:t xml:space="preserve">Clearingmedlemmen </w:t>
      </w:r>
      <w:r w:rsidR="00B92E61">
        <w:rPr>
          <w:lang w:val="sv-SE"/>
        </w:rPr>
        <w:t xml:space="preserve">kommer </w:t>
      </w:r>
      <w:r>
        <w:rPr>
          <w:lang w:val="sv-SE"/>
        </w:rPr>
        <w:t>under Kundtran</w:t>
      </w:r>
      <w:r w:rsidR="00E72B0B">
        <w:rPr>
          <w:lang w:val="sv-SE"/>
        </w:rPr>
        <w:t xml:space="preserve">saktionen </w:t>
      </w:r>
      <w:r w:rsidR="00B92E61">
        <w:rPr>
          <w:lang w:val="sv-SE"/>
        </w:rPr>
        <w:t xml:space="preserve">att ha </w:t>
      </w:r>
      <w:r w:rsidR="00E72B0B">
        <w:rPr>
          <w:lang w:val="sv-SE"/>
        </w:rPr>
        <w:t>motsatt position</w:t>
      </w:r>
      <w:r>
        <w:rPr>
          <w:lang w:val="sv-SE"/>
        </w:rPr>
        <w:t xml:space="preserve"> jämfört med sin position under Medlemstransaktionen.</w:t>
      </w:r>
    </w:p>
    <w:p w14:paraId="44DBB9AF" w14:textId="77777777" w:rsidR="009346C6" w:rsidRDefault="00B77987" w:rsidP="00BE5C5C">
      <w:pPr>
        <w:pStyle w:val="Level2"/>
        <w:rPr>
          <w:lang w:val="sv-SE"/>
        </w:rPr>
      </w:pPr>
      <w:bookmarkStart w:id="7" w:name="_Ref351384123"/>
      <w:r>
        <w:rPr>
          <w:lang w:val="sv-SE"/>
        </w:rPr>
        <w:t>I det fall en transaktion</w:t>
      </w:r>
      <w:r w:rsidR="00197F10">
        <w:rPr>
          <w:lang w:val="sv-SE"/>
        </w:rPr>
        <w:t xml:space="preserve"> hänförlig till Kunden</w:t>
      </w:r>
      <w:r w:rsidR="00D05CF4">
        <w:rPr>
          <w:lang w:val="sv-SE"/>
        </w:rPr>
        <w:t>,</w:t>
      </w:r>
      <w:r>
        <w:rPr>
          <w:lang w:val="sv-SE"/>
        </w:rPr>
        <w:t xml:space="preserve"> som är registrerad på en annan </w:t>
      </w:r>
      <w:r w:rsidR="0029141A">
        <w:rPr>
          <w:lang w:val="sv-SE"/>
        </w:rPr>
        <w:t>clearingmedlems kundkonto hos Clearinghuset</w:t>
      </w:r>
      <w:r w:rsidR="00D05CF4">
        <w:rPr>
          <w:lang w:val="sv-SE"/>
        </w:rPr>
        <w:t>,</w:t>
      </w:r>
      <w:r w:rsidR="0007412A">
        <w:rPr>
          <w:lang w:val="sv-SE"/>
        </w:rPr>
        <w:t xml:space="preserve"> </w:t>
      </w:r>
      <w:r>
        <w:rPr>
          <w:lang w:val="sv-SE"/>
        </w:rPr>
        <w:t>över</w:t>
      </w:r>
      <w:r w:rsidR="00095567">
        <w:rPr>
          <w:lang w:val="sv-SE"/>
        </w:rPr>
        <w:t>förs</w:t>
      </w:r>
      <w:r>
        <w:rPr>
          <w:lang w:val="sv-SE"/>
        </w:rPr>
        <w:t xml:space="preserve"> till Clearingmedlemmen</w:t>
      </w:r>
      <w:r w:rsidR="00D545B2">
        <w:rPr>
          <w:lang w:val="sv-SE"/>
        </w:rPr>
        <w:t xml:space="preserve"> – genom </w:t>
      </w:r>
      <w:r w:rsidR="003948C0">
        <w:rPr>
          <w:lang w:val="sv-SE"/>
        </w:rPr>
        <w:t>överföring</w:t>
      </w:r>
      <w:r w:rsidR="00D545B2">
        <w:rPr>
          <w:lang w:val="sv-SE"/>
        </w:rPr>
        <w:t xml:space="preserve">, give-up, eller </w:t>
      </w:r>
      <w:r w:rsidR="00003F69">
        <w:rPr>
          <w:lang w:val="sv-SE"/>
        </w:rPr>
        <w:t xml:space="preserve">på </w:t>
      </w:r>
      <w:r w:rsidR="00D545B2">
        <w:rPr>
          <w:lang w:val="sv-SE"/>
        </w:rPr>
        <w:t>annat sätt föreskrivet i Regelverket –</w:t>
      </w:r>
      <w:r>
        <w:rPr>
          <w:lang w:val="sv-SE"/>
        </w:rPr>
        <w:t xml:space="preserve"> </w:t>
      </w:r>
      <w:r w:rsidR="00D545B2">
        <w:rPr>
          <w:lang w:val="sv-SE"/>
        </w:rPr>
        <w:t xml:space="preserve">och registreras på Kundkontot </w:t>
      </w:r>
      <w:r w:rsidR="00197F10">
        <w:rPr>
          <w:lang w:val="sv-SE"/>
        </w:rPr>
        <w:t xml:space="preserve">uppstår det en </w:t>
      </w:r>
      <w:r w:rsidR="00D545B2">
        <w:rPr>
          <w:lang w:val="sv-SE"/>
        </w:rPr>
        <w:t>Kundtransaktion under</w:t>
      </w:r>
      <w:r w:rsidR="00197F10">
        <w:rPr>
          <w:lang w:val="sv-SE"/>
        </w:rPr>
        <w:t>, och som</w:t>
      </w:r>
      <w:r w:rsidR="00D545B2">
        <w:rPr>
          <w:lang w:val="sv-SE"/>
        </w:rPr>
        <w:t xml:space="preserve"> omfattas av, detta Avtal</w:t>
      </w:r>
      <w:r w:rsidR="00B93867">
        <w:rPr>
          <w:lang w:val="sv-SE"/>
        </w:rPr>
        <w:t>.</w:t>
      </w:r>
      <w:bookmarkEnd w:id="7"/>
      <w:r w:rsidR="000208CC">
        <w:rPr>
          <w:lang w:val="sv-SE"/>
        </w:rPr>
        <w:t xml:space="preserve"> </w:t>
      </w:r>
    </w:p>
    <w:p w14:paraId="3C6F3755" w14:textId="77777777" w:rsidR="00C40EE6" w:rsidRDefault="00FD66C4" w:rsidP="00BE5C5C">
      <w:pPr>
        <w:pStyle w:val="Level2"/>
        <w:rPr>
          <w:lang w:val="sv-SE"/>
        </w:rPr>
      </w:pPr>
      <w:r>
        <w:rPr>
          <w:lang w:val="sv-SE"/>
        </w:rPr>
        <w:t xml:space="preserve">Om Clearinghuset inte skulle acceptera för clearing den transaktion (motsvarande Kundtransaktionen) som registrerats på Kundkontot är Parterna överens om att Appendix 7 i Regelverket skall gälla, om inte annat </w:t>
      </w:r>
      <w:r w:rsidR="00C962CF">
        <w:rPr>
          <w:lang w:val="sv-SE"/>
        </w:rPr>
        <w:t xml:space="preserve">särskilt </w:t>
      </w:r>
      <w:r>
        <w:rPr>
          <w:lang w:val="sv-SE"/>
        </w:rPr>
        <w:t xml:space="preserve">överenskommits mellan Parterna. Den </w:t>
      </w:r>
      <w:r w:rsidR="00F72C27">
        <w:rPr>
          <w:lang w:val="sv-SE"/>
        </w:rPr>
        <w:t>Genomförda Transaktionen ska därvid vara the "Rejected Transaction</w:t>
      </w:r>
      <w:r w:rsidR="00BF396B">
        <w:rPr>
          <w:lang w:val="sv-SE"/>
        </w:rPr>
        <w:t>"</w:t>
      </w:r>
      <w:r w:rsidR="00F72C27">
        <w:rPr>
          <w:lang w:val="sv-SE"/>
        </w:rPr>
        <w:t xml:space="preserve"> enligt Appendix 7.</w:t>
      </w:r>
      <w:r>
        <w:rPr>
          <w:lang w:val="sv-SE"/>
        </w:rPr>
        <w:t xml:space="preserve"> </w:t>
      </w:r>
    </w:p>
    <w:p w14:paraId="11AA79AB" w14:textId="77777777" w:rsidR="00630A97" w:rsidRDefault="00C40EE6" w:rsidP="00BE5C5C">
      <w:pPr>
        <w:pStyle w:val="Level2"/>
        <w:rPr>
          <w:lang w:val="sv-SE"/>
        </w:rPr>
      </w:pPr>
      <w:r>
        <w:rPr>
          <w:lang w:val="sv-SE"/>
        </w:rPr>
        <w:t xml:space="preserve">Såvitt avser Kundtransaktioner är Kunden införstådd med att </w:t>
      </w:r>
      <w:r w:rsidR="00A825F1">
        <w:rPr>
          <w:lang w:val="sv-SE"/>
        </w:rPr>
        <w:t xml:space="preserve">Kundens rätt till </w:t>
      </w:r>
      <w:r>
        <w:rPr>
          <w:lang w:val="sv-SE"/>
        </w:rPr>
        <w:t>förtida stängning och liknande åtgärder av Kundtransaktioner endast regleras under detta Avtal. Kunden avstår härmed, med undantag fö</w:t>
      </w:r>
      <w:r w:rsidR="00A825F1">
        <w:rPr>
          <w:lang w:val="sv-SE"/>
        </w:rPr>
        <w:t>r K</w:t>
      </w:r>
      <w:r>
        <w:rPr>
          <w:lang w:val="sv-SE"/>
        </w:rPr>
        <w:t>u</w:t>
      </w:r>
      <w:r w:rsidR="00A825F1">
        <w:rPr>
          <w:lang w:val="sv-SE"/>
        </w:rPr>
        <w:t>n</w:t>
      </w:r>
      <w:r>
        <w:rPr>
          <w:lang w:val="sv-SE"/>
        </w:rPr>
        <w:t xml:space="preserve">dens rätt under detta Avtal, all rätt enligt Kundavtalet eller annorledes till förtida stängning, uppsägning och liknande åtgärder av Kundtransaktionerna. </w:t>
      </w:r>
    </w:p>
    <w:p w14:paraId="540A5B07" w14:textId="77777777" w:rsidR="003948C0" w:rsidRDefault="003948C0" w:rsidP="00BE5C5C">
      <w:pPr>
        <w:pStyle w:val="Level2"/>
        <w:rPr>
          <w:lang w:val="sv-SE"/>
        </w:rPr>
      </w:pPr>
      <w:r>
        <w:rPr>
          <w:lang w:val="sv-SE"/>
        </w:rPr>
        <w:t xml:space="preserve">Vid slutavräkning av förtidsstängda Kundtransaktioner ska regleringen i detta </w:t>
      </w:r>
      <w:r w:rsidR="000069E1">
        <w:rPr>
          <w:lang w:val="sv-SE"/>
        </w:rPr>
        <w:t>A</w:t>
      </w:r>
      <w:r>
        <w:rPr>
          <w:lang w:val="sv-SE"/>
        </w:rPr>
        <w:t xml:space="preserve">vtal tillämpas även om Kundavtalet skulle innehålla sådan reglering. </w:t>
      </w:r>
    </w:p>
    <w:p w14:paraId="2C530771" w14:textId="77777777" w:rsidR="000208CC" w:rsidRPr="0032606B" w:rsidRDefault="000208CC" w:rsidP="00E84C83">
      <w:pPr>
        <w:pStyle w:val="Level2"/>
        <w:numPr>
          <w:ilvl w:val="0"/>
          <w:numId w:val="0"/>
        </w:numPr>
        <w:ind w:left="680"/>
        <w:rPr>
          <w:szCs w:val="20"/>
          <w:lang w:val="sv-SE"/>
        </w:rPr>
      </w:pPr>
    </w:p>
    <w:p w14:paraId="0851431C" w14:textId="77777777" w:rsidR="00663D07" w:rsidRDefault="005E0EC1" w:rsidP="00663D07">
      <w:pPr>
        <w:pStyle w:val="Level1"/>
        <w:rPr>
          <w:lang w:val="sv-SE"/>
        </w:rPr>
      </w:pPr>
      <w:r>
        <w:rPr>
          <w:lang w:val="sv-SE"/>
        </w:rPr>
        <w:t>Villkorsändring</w:t>
      </w:r>
    </w:p>
    <w:p w14:paraId="30884078" w14:textId="77777777" w:rsidR="00663D07" w:rsidRPr="00095567" w:rsidRDefault="005E0EC1" w:rsidP="00095567">
      <w:pPr>
        <w:pStyle w:val="Level2"/>
        <w:rPr>
          <w:lang w:val="sv-SE"/>
        </w:rPr>
      </w:pPr>
      <w:bookmarkStart w:id="8" w:name="_Ref351384243"/>
      <w:r>
        <w:rPr>
          <w:lang w:val="sv-SE"/>
        </w:rPr>
        <w:t>Då en Villkorsändring</w:t>
      </w:r>
      <w:r w:rsidR="00730C01">
        <w:rPr>
          <w:lang w:val="sv-SE"/>
        </w:rPr>
        <w:t xml:space="preserve"> avseende en Medlemstransaktion</w:t>
      </w:r>
      <w:r w:rsidR="00663D07">
        <w:rPr>
          <w:lang w:val="sv-SE"/>
        </w:rPr>
        <w:t xml:space="preserve"> inträffar ska</w:t>
      </w:r>
      <w:bookmarkStart w:id="9" w:name="_Ref351384236"/>
      <w:bookmarkEnd w:id="8"/>
      <w:r w:rsidR="00095567">
        <w:rPr>
          <w:lang w:val="sv-SE"/>
        </w:rPr>
        <w:t xml:space="preserve"> </w:t>
      </w:r>
      <w:r w:rsidR="00730C01" w:rsidRPr="00095567">
        <w:rPr>
          <w:lang w:val="sv-SE"/>
        </w:rPr>
        <w:t xml:space="preserve">Clearingmedlemmen </w:t>
      </w:r>
      <w:r w:rsidR="00663D07" w:rsidRPr="00095567">
        <w:rPr>
          <w:lang w:val="sv-SE"/>
        </w:rPr>
        <w:t>ändra villkoren för Kundtransaktionen så att de överensstämmer med villkoren för Medlemstransa</w:t>
      </w:r>
      <w:r w:rsidR="004B2BAB" w:rsidRPr="00095567">
        <w:rPr>
          <w:lang w:val="sv-SE"/>
        </w:rPr>
        <w:t>ktionen</w:t>
      </w:r>
      <w:r w:rsidR="00663D07" w:rsidRPr="00095567">
        <w:rPr>
          <w:lang w:val="sv-SE"/>
        </w:rPr>
        <w:t>.</w:t>
      </w:r>
      <w:bookmarkEnd w:id="9"/>
    </w:p>
    <w:p w14:paraId="761E1761" w14:textId="77777777" w:rsidR="00663D07" w:rsidRDefault="00663D07" w:rsidP="00095567">
      <w:pPr>
        <w:pStyle w:val="Level2"/>
        <w:rPr>
          <w:lang w:val="sv-SE"/>
        </w:rPr>
      </w:pPr>
      <w:r>
        <w:rPr>
          <w:lang w:val="sv-SE"/>
        </w:rPr>
        <w:t xml:space="preserve">Kunden ska ersätta Clearingmedlemmen för eventuella </w:t>
      </w:r>
      <w:r w:rsidR="00095567">
        <w:rPr>
          <w:lang w:val="sv-SE"/>
        </w:rPr>
        <w:t xml:space="preserve">skäliga </w:t>
      </w:r>
      <w:r>
        <w:rPr>
          <w:lang w:val="sv-SE"/>
        </w:rPr>
        <w:t>kostnader eller förluster i anl</w:t>
      </w:r>
      <w:r w:rsidR="006E2D08">
        <w:rPr>
          <w:lang w:val="sv-SE"/>
        </w:rPr>
        <w:t>edning av en Villkorsändring</w:t>
      </w:r>
      <w:r>
        <w:rPr>
          <w:lang w:val="sv-SE"/>
        </w:rPr>
        <w:t>. I det fall Clearingmedlemmen gör en v</w:t>
      </w:r>
      <w:r w:rsidR="006E2D08">
        <w:rPr>
          <w:lang w:val="sv-SE"/>
        </w:rPr>
        <w:t>inst på en Villkorsändring</w:t>
      </w:r>
      <w:r>
        <w:rPr>
          <w:lang w:val="sv-SE"/>
        </w:rPr>
        <w:t xml:space="preserve"> ska Clearingmedlemmen istället</w:t>
      </w:r>
      <w:r w:rsidR="00D606C9">
        <w:rPr>
          <w:lang w:val="sv-SE"/>
        </w:rPr>
        <w:t xml:space="preserve"> betala Kunden motsvarande belopp</w:t>
      </w:r>
      <w:r>
        <w:rPr>
          <w:lang w:val="sv-SE"/>
        </w:rPr>
        <w:t>.</w:t>
      </w:r>
    </w:p>
    <w:p w14:paraId="7B73D1A1" w14:textId="77777777" w:rsidR="00E62168" w:rsidRDefault="00663D07" w:rsidP="00171C13">
      <w:pPr>
        <w:pStyle w:val="Level2"/>
        <w:rPr>
          <w:lang w:val="sv-SE"/>
        </w:rPr>
      </w:pPr>
      <w:bookmarkStart w:id="10" w:name="_Ref351384255"/>
      <w:r>
        <w:rPr>
          <w:lang w:val="sv-SE"/>
        </w:rPr>
        <w:t xml:space="preserve">I det fall Clearingmedlemmen </w:t>
      </w:r>
      <w:r w:rsidR="00D606C9">
        <w:rPr>
          <w:lang w:val="sv-SE"/>
        </w:rPr>
        <w:t>på affärsmässigt godtagbara grunder</w:t>
      </w:r>
      <w:r w:rsidR="006E2D08">
        <w:rPr>
          <w:lang w:val="sv-SE"/>
        </w:rPr>
        <w:t xml:space="preserve"> anser</w:t>
      </w:r>
      <w:r w:rsidR="007F11DB">
        <w:rPr>
          <w:lang w:val="sv-SE"/>
        </w:rPr>
        <w:t xml:space="preserve"> </w:t>
      </w:r>
      <w:bookmarkEnd w:id="10"/>
      <w:r w:rsidR="006E2D08" w:rsidRPr="007F11DB">
        <w:rPr>
          <w:lang w:val="sv-SE"/>
        </w:rPr>
        <w:t xml:space="preserve">att </w:t>
      </w:r>
      <w:r w:rsidRPr="007F11DB">
        <w:rPr>
          <w:lang w:val="sv-SE"/>
        </w:rPr>
        <w:t>det inte är möjligt att ändra villkoren för Kundtransaktionen</w:t>
      </w:r>
      <w:r w:rsidR="00736B5A" w:rsidRPr="007F11DB">
        <w:rPr>
          <w:lang w:val="sv-SE"/>
        </w:rPr>
        <w:t xml:space="preserve"> enligt punkt</w:t>
      </w:r>
      <w:r w:rsidR="00AE7774" w:rsidRPr="007F11DB">
        <w:rPr>
          <w:lang w:val="sv-SE"/>
        </w:rPr>
        <w:t xml:space="preserve"> </w:t>
      </w:r>
      <w:r w:rsidR="003A59C7">
        <w:fldChar w:fldCharType="begin"/>
      </w:r>
      <w:r w:rsidR="00C57E98" w:rsidRPr="00C57E98">
        <w:rPr>
          <w:lang w:val="sv-SE"/>
        </w:rPr>
        <w:instrText xml:space="preserve"> REF _Ref351384243 \r \h  \* MERGEFORMAT </w:instrText>
      </w:r>
      <w:r w:rsidR="003A59C7">
        <w:fldChar w:fldCharType="separate"/>
      </w:r>
      <w:r w:rsidR="008F3228">
        <w:rPr>
          <w:lang w:val="sv-SE"/>
        </w:rPr>
        <w:t>4.1</w:t>
      </w:r>
      <w:r w:rsidR="003A59C7">
        <w:fldChar w:fldCharType="end"/>
      </w:r>
      <w:r w:rsidR="002337A1">
        <w:rPr>
          <w:lang w:val="sv-SE"/>
        </w:rPr>
        <w:t xml:space="preserve"> </w:t>
      </w:r>
      <w:r w:rsidR="00532B3A">
        <w:rPr>
          <w:lang w:val="sv-SE"/>
        </w:rPr>
        <w:t xml:space="preserve">ska </w:t>
      </w:r>
      <w:r w:rsidR="007F11DB" w:rsidRPr="002337A1">
        <w:rPr>
          <w:lang w:val="sv-SE"/>
        </w:rPr>
        <w:t>Kundtran</w:t>
      </w:r>
      <w:r w:rsidR="002337A1" w:rsidRPr="002337A1">
        <w:rPr>
          <w:lang w:val="sv-SE"/>
        </w:rPr>
        <w:t>s</w:t>
      </w:r>
      <w:r w:rsidR="007F11DB" w:rsidRPr="002337A1">
        <w:rPr>
          <w:lang w:val="sv-SE"/>
        </w:rPr>
        <w:t>a</w:t>
      </w:r>
      <w:r w:rsidR="002337A1" w:rsidRPr="002337A1">
        <w:rPr>
          <w:lang w:val="sv-SE"/>
        </w:rPr>
        <w:t>k</w:t>
      </w:r>
      <w:r w:rsidR="00E62168">
        <w:rPr>
          <w:lang w:val="sv-SE"/>
        </w:rPr>
        <w:t>tionen</w:t>
      </w:r>
      <w:r w:rsidR="007F11DB" w:rsidRPr="002337A1">
        <w:rPr>
          <w:lang w:val="sv-SE"/>
        </w:rPr>
        <w:t xml:space="preserve"> </w:t>
      </w:r>
      <w:r w:rsidR="00E62168">
        <w:rPr>
          <w:lang w:val="sv-SE"/>
        </w:rPr>
        <w:t xml:space="preserve">antingen </w:t>
      </w:r>
      <w:r w:rsidR="007F11DB" w:rsidRPr="002337A1">
        <w:rPr>
          <w:lang w:val="sv-SE"/>
        </w:rPr>
        <w:t>stängas</w:t>
      </w:r>
      <w:r w:rsidR="003948C0">
        <w:rPr>
          <w:lang w:val="sv-SE"/>
        </w:rPr>
        <w:t xml:space="preserve"> enligt punkt 9</w:t>
      </w:r>
      <w:r w:rsidR="003948C0" w:rsidRPr="002337A1">
        <w:rPr>
          <w:lang w:val="sv-SE"/>
        </w:rPr>
        <w:t xml:space="preserve"> </w:t>
      </w:r>
      <w:r w:rsidR="007F11DB" w:rsidRPr="002337A1">
        <w:rPr>
          <w:lang w:val="sv-SE"/>
        </w:rPr>
        <w:t xml:space="preserve">eller </w:t>
      </w:r>
      <w:r w:rsidR="003948C0">
        <w:rPr>
          <w:lang w:val="sv-SE"/>
        </w:rPr>
        <w:t xml:space="preserve">den relaterade Medlemstransaktionen </w:t>
      </w:r>
      <w:r w:rsidR="007F11DB" w:rsidRPr="002337A1">
        <w:rPr>
          <w:lang w:val="sv-SE"/>
        </w:rPr>
        <w:t>överföras till annan clearingmedlem</w:t>
      </w:r>
      <w:r w:rsidR="003948C0">
        <w:rPr>
          <w:lang w:val="sv-SE"/>
        </w:rPr>
        <w:t xml:space="preserve"> enligt punkt 8</w:t>
      </w:r>
      <w:r w:rsidR="00E62168">
        <w:rPr>
          <w:lang w:val="sv-SE"/>
        </w:rPr>
        <w:t>.</w:t>
      </w:r>
    </w:p>
    <w:p w14:paraId="253E152F" w14:textId="77777777" w:rsidR="0032606B" w:rsidRDefault="0032606B" w:rsidP="0032606B">
      <w:pPr>
        <w:pStyle w:val="Level2"/>
        <w:numPr>
          <w:ilvl w:val="0"/>
          <w:numId w:val="0"/>
        </w:numPr>
        <w:ind w:left="680"/>
        <w:rPr>
          <w:lang w:val="sv-SE"/>
        </w:rPr>
      </w:pPr>
    </w:p>
    <w:p w14:paraId="59BF841D" w14:textId="77777777" w:rsidR="003741F6" w:rsidRDefault="00CD4627" w:rsidP="00467258">
      <w:pPr>
        <w:pStyle w:val="Level1"/>
        <w:rPr>
          <w:lang w:val="sv-SE"/>
        </w:rPr>
      </w:pPr>
      <w:bookmarkStart w:id="11" w:name="_Ref351384376"/>
      <w:r>
        <w:rPr>
          <w:lang w:val="sv-SE"/>
        </w:rPr>
        <w:t>Överföring och f</w:t>
      </w:r>
      <w:r w:rsidR="00E9401D">
        <w:rPr>
          <w:lang w:val="sv-SE"/>
        </w:rPr>
        <w:t>örtida upphörande</w:t>
      </w:r>
      <w:r w:rsidR="00663D07">
        <w:rPr>
          <w:lang w:val="sv-SE"/>
        </w:rPr>
        <w:t xml:space="preserve"> av transaktioner</w:t>
      </w:r>
      <w:r w:rsidR="005A75CD">
        <w:rPr>
          <w:lang w:val="sv-SE"/>
        </w:rPr>
        <w:t xml:space="preserve"> vid Medlems</w:t>
      </w:r>
      <w:r w:rsidR="00CF39E7">
        <w:rPr>
          <w:lang w:val="sv-SE"/>
        </w:rPr>
        <w:t>default</w:t>
      </w:r>
      <w:bookmarkEnd w:id="11"/>
    </w:p>
    <w:p w14:paraId="233C36C9" w14:textId="77777777" w:rsidR="008047B1" w:rsidRDefault="00CB7063" w:rsidP="00772EA6">
      <w:pPr>
        <w:pStyle w:val="Level2"/>
        <w:rPr>
          <w:lang w:val="sv-SE"/>
        </w:rPr>
      </w:pPr>
      <w:bookmarkStart w:id="12" w:name="_Ref351384321"/>
      <w:r>
        <w:rPr>
          <w:lang w:val="sv-SE"/>
        </w:rPr>
        <w:t>Vid ett Medlemsdefault</w:t>
      </w:r>
      <w:r w:rsidR="00772EA6">
        <w:rPr>
          <w:lang w:val="sv-SE"/>
        </w:rPr>
        <w:t xml:space="preserve"> ska relevanta Medlemstransaktioner</w:t>
      </w:r>
      <w:r w:rsidR="003966FB">
        <w:rPr>
          <w:lang w:val="sv-SE"/>
        </w:rPr>
        <w:t xml:space="preserve"> (i) stängas och slutavräkning av Parternas förpliktelser enligt detta Avtal</w:t>
      </w:r>
      <w:r w:rsidR="0032558D">
        <w:rPr>
          <w:lang w:val="sv-SE"/>
        </w:rPr>
        <w:t xml:space="preserve"> ske enligt nedan,</w:t>
      </w:r>
      <w:r w:rsidR="003966FB">
        <w:rPr>
          <w:lang w:val="sv-SE"/>
        </w:rPr>
        <w:t xml:space="preserve"> </w:t>
      </w:r>
      <w:r w:rsidR="00295CBA">
        <w:rPr>
          <w:lang w:val="sv-SE"/>
        </w:rPr>
        <w:t>eller</w:t>
      </w:r>
      <w:r w:rsidR="003966FB" w:rsidRPr="003966FB">
        <w:rPr>
          <w:lang w:val="sv-SE"/>
        </w:rPr>
        <w:t xml:space="preserve"> </w:t>
      </w:r>
      <w:r w:rsidR="003966FB">
        <w:rPr>
          <w:lang w:val="sv-SE"/>
        </w:rPr>
        <w:t>(ii) överföras</w:t>
      </w:r>
      <w:r w:rsidR="00E9401D">
        <w:rPr>
          <w:lang w:val="sv-SE"/>
        </w:rPr>
        <w:t xml:space="preserve">, tillsammans med </w:t>
      </w:r>
      <w:r w:rsidR="0006034B">
        <w:rPr>
          <w:lang w:val="sv-SE"/>
        </w:rPr>
        <w:t>T</w:t>
      </w:r>
      <w:r w:rsidR="00E9401D">
        <w:rPr>
          <w:lang w:val="sv-SE"/>
        </w:rPr>
        <w:t xml:space="preserve">illhörande </w:t>
      </w:r>
      <w:r w:rsidR="0006034B">
        <w:rPr>
          <w:lang w:val="sv-SE"/>
        </w:rPr>
        <w:t>S</w:t>
      </w:r>
      <w:r w:rsidR="00E9401D">
        <w:rPr>
          <w:lang w:val="sv-SE"/>
        </w:rPr>
        <w:t>äkerheter, till en eller flera av Clearinghusets andra</w:t>
      </w:r>
      <w:r w:rsidR="00772EA6">
        <w:rPr>
          <w:lang w:val="sv-SE"/>
        </w:rPr>
        <w:t xml:space="preserve"> clearingmedlem</w:t>
      </w:r>
      <w:r w:rsidR="00E9401D">
        <w:rPr>
          <w:lang w:val="sv-SE"/>
        </w:rPr>
        <w:t>mar</w:t>
      </w:r>
      <w:r w:rsidR="00772EA6">
        <w:rPr>
          <w:lang w:val="sv-SE"/>
        </w:rPr>
        <w:t xml:space="preserve"> i enligh</w:t>
      </w:r>
      <w:r w:rsidR="00CF597D">
        <w:rPr>
          <w:lang w:val="sv-SE"/>
        </w:rPr>
        <w:t>et med vad som anges</w:t>
      </w:r>
      <w:r w:rsidR="0007412A">
        <w:rPr>
          <w:lang w:val="sv-SE"/>
        </w:rPr>
        <w:t xml:space="preserve"> i Regelverket</w:t>
      </w:r>
      <w:r w:rsidR="00617E06">
        <w:rPr>
          <w:lang w:val="sv-SE"/>
        </w:rPr>
        <w:t xml:space="preserve"> samt eventuella kvarvarande förpliktelser mellan Parterna slutavräknas enligt nedan</w:t>
      </w:r>
      <w:r w:rsidR="0007412A">
        <w:rPr>
          <w:lang w:val="sv-SE"/>
        </w:rPr>
        <w:t>.</w:t>
      </w:r>
      <w:bookmarkEnd w:id="12"/>
      <w:r w:rsidR="00FC358E">
        <w:rPr>
          <w:lang w:val="sv-SE"/>
        </w:rPr>
        <w:t xml:space="preserve"> </w:t>
      </w:r>
    </w:p>
    <w:p w14:paraId="580E8639" w14:textId="77777777" w:rsidR="00663D07" w:rsidRDefault="00663D07" w:rsidP="00663D07">
      <w:pPr>
        <w:pStyle w:val="Level2"/>
        <w:rPr>
          <w:lang w:val="sv-SE"/>
        </w:rPr>
      </w:pPr>
      <w:r>
        <w:rPr>
          <w:lang w:val="sv-SE"/>
        </w:rPr>
        <w:t xml:space="preserve">Då Medlemstransaktionerna </w:t>
      </w:r>
      <w:r w:rsidR="00295CBA">
        <w:rPr>
          <w:lang w:val="sv-SE"/>
        </w:rPr>
        <w:t xml:space="preserve">överförs eller </w:t>
      </w:r>
      <w:r>
        <w:rPr>
          <w:lang w:val="sv-SE"/>
        </w:rPr>
        <w:t>stängs</w:t>
      </w:r>
      <w:r w:rsidR="00AE7774">
        <w:rPr>
          <w:lang w:val="sv-SE"/>
        </w:rPr>
        <w:t xml:space="preserve"> enligt punkt </w:t>
      </w:r>
      <w:r w:rsidR="003A59C7">
        <w:rPr>
          <w:lang w:val="sv-SE"/>
        </w:rPr>
        <w:fldChar w:fldCharType="begin"/>
      </w:r>
      <w:r w:rsidR="003948C0">
        <w:rPr>
          <w:lang w:val="sv-SE"/>
        </w:rPr>
        <w:instrText xml:space="preserve"> REF _Ref351384321 \r \h </w:instrText>
      </w:r>
      <w:r w:rsidR="003A59C7">
        <w:rPr>
          <w:lang w:val="sv-SE"/>
        </w:rPr>
      </w:r>
      <w:r w:rsidR="003A59C7">
        <w:rPr>
          <w:lang w:val="sv-SE"/>
        </w:rPr>
        <w:fldChar w:fldCharType="separate"/>
      </w:r>
      <w:r w:rsidR="008F3228">
        <w:rPr>
          <w:lang w:val="sv-SE"/>
        </w:rPr>
        <w:t>5.1</w:t>
      </w:r>
      <w:r w:rsidR="003A59C7">
        <w:rPr>
          <w:lang w:val="sv-SE"/>
        </w:rPr>
        <w:fldChar w:fldCharType="end"/>
      </w:r>
      <w:r w:rsidR="007C07F6">
        <w:rPr>
          <w:lang w:val="sv-SE"/>
        </w:rPr>
        <w:t xml:space="preserve"> ska</w:t>
      </w:r>
      <w:r>
        <w:rPr>
          <w:lang w:val="sv-SE"/>
        </w:rPr>
        <w:t>:</w:t>
      </w:r>
    </w:p>
    <w:p w14:paraId="4040244E" w14:textId="77777777" w:rsidR="000F7A25" w:rsidRDefault="00267256" w:rsidP="00663D07">
      <w:pPr>
        <w:pStyle w:val="Level3"/>
        <w:rPr>
          <w:lang w:val="sv-SE"/>
        </w:rPr>
      </w:pPr>
      <w:bookmarkStart w:id="13" w:name="_Ref351384329"/>
      <w:r>
        <w:rPr>
          <w:lang w:val="sv-SE"/>
        </w:rPr>
        <w:t>v</w:t>
      </w:r>
      <w:r w:rsidR="000F7A25">
        <w:rPr>
          <w:lang w:val="sv-SE"/>
        </w:rPr>
        <w:t>id överföring av Medlemstransaktion</w:t>
      </w:r>
      <w:r>
        <w:rPr>
          <w:lang w:val="sv-SE"/>
        </w:rPr>
        <w:t>er punkt 8.2 gälla; och</w:t>
      </w:r>
    </w:p>
    <w:p w14:paraId="77BD97E1" w14:textId="77777777" w:rsidR="00F964D2" w:rsidRPr="000F7A25" w:rsidRDefault="00267256" w:rsidP="00F964D2">
      <w:pPr>
        <w:pStyle w:val="Level3"/>
        <w:rPr>
          <w:lang w:val="sv-SE"/>
        </w:rPr>
      </w:pPr>
      <w:r>
        <w:rPr>
          <w:lang w:val="sv-SE"/>
        </w:rPr>
        <w:t>v</w:t>
      </w:r>
      <w:r w:rsidR="000F7A25">
        <w:rPr>
          <w:lang w:val="sv-SE"/>
        </w:rPr>
        <w:t>id stäng</w:t>
      </w:r>
      <w:r>
        <w:rPr>
          <w:lang w:val="sv-SE"/>
        </w:rPr>
        <w:t>n</w:t>
      </w:r>
      <w:r w:rsidR="000F7A25">
        <w:rPr>
          <w:lang w:val="sv-SE"/>
        </w:rPr>
        <w:t>ing av Medlemstransaktion</w:t>
      </w:r>
      <w:r>
        <w:rPr>
          <w:lang w:val="sv-SE"/>
        </w:rPr>
        <w:t>er</w:t>
      </w:r>
      <w:r w:rsidR="000F7A25">
        <w:rPr>
          <w:lang w:val="sv-SE"/>
        </w:rPr>
        <w:t xml:space="preserve"> </w:t>
      </w:r>
      <w:r>
        <w:rPr>
          <w:lang w:val="sv-SE"/>
        </w:rPr>
        <w:t xml:space="preserve">ska relaterade </w:t>
      </w:r>
      <w:r w:rsidR="007C07F6">
        <w:rPr>
          <w:lang w:val="sv-SE"/>
        </w:rPr>
        <w:t>Kundtransaktion</w:t>
      </w:r>
      <w:r>
        <w:rPr>
          <w:lang w:val="sv-SE"/>
        </w:rPr>
        <w:t>er</w:t>
      </w:r>
      <w:r w:rsidR="00663D07">
        <w:rPr>
          <w:lang w:val="sv-SE"/>
        </w:rPr>
        <w:t xml:space="preserve"> automatiskt stängas vid samma tidpunkt som Medlemstransaktione</w:t>
      </w:r>
      <w:r>
        <w:rPr>
          <w:lang w:val="sv-SE"/>
        </w:rPr>
        <w:t>rna</w:t>
      </w:r>
      <w:r w:rsidR="00663D07">
        <w:rPr>
          <w:lang w:val="sv-SE"/>
        </w:rPr>
        <w:t xml:space="preserve"> stängs</w:t>
      </w:r>
      <w:bookmarkEnd w:id="13"/>
      <w:r>
        <w:rPr>
          <w:lang w:val="sv-SE"/>
        </w:rPr>
        <w:t xml:space="preserve">. </w:t>
      </w:r>
      <w:r>
        <w:rPr>
          <w:lang w:val="sv-SE"/>
        </w:rPr>
        <w:lastRenderedPageBreak/>
        <w:t>V</w:t>
      </w:r>
      <w:r w:rsidR="007C07F6" w:rsidRPr="000F7A25">
        <w:rPr>
          <w:lang w:val="sv-SE"/>
        </w:rPr>
        <w:t>ärdet av en</w:t>
      </w:r>
      <w:r w:rsidR="00663D07" w:rsidRPr="000F7A25">
        <w:rPr>
          <w:lang w:val="sv-SE"/>
        </w:rPr>
        <w:t xml:space="preserve"> Kundtransaktion som stängts</w:t>
      </w:r>
      <w:r w:rsidR="00044CE7">
        <w:rPr>
          <w:lang w:val="sv-SE"/>
        </w:rPr>
        <w:t xml:space="preserve"> </w:t>
      </w:r>
      <w:r w:rsidR="00663D07" w:rsidRPr="000F7A25">
        <w:rPr>
          <w:lang w:val="sv-SE"/>
        </w:rPr>
        <w:t xml:space="preserve">ska </w:t>
      </w:r>
      <w:r w:rsidR="003948C0" w:rsidRPr="000F7A25">
        <w:rPr>
          <w:lang w:val="sv-SE"/>
        </w:rPr>
        <w:t>motsvara</w:t>
      </w:r>
      <w:r w:rsidR="00386826" w:rsidRPr="000F7A25">
        <w:rPr>
          <w:lang w:val="sv-SE"/>
        </w:rPr>
        <w:t xml:space="preserve"> </w:t>
      </w:r>
      <w:r w:rsidR="00663D07" w:rsidRPr="000F7A25">
        <w:rPr>
          <w:lang w:val="sv-SE"/>
        </w:rPr>
        <w:t>värdet för den</w:t>
      </w:r>
      <w:r w:rsidR="00F964D2" w:rsidRPr="000F7A25">
        <w:rPr>
          <w:lang w:val="sv-SE"/>
        </w:rPr>
        <w:t xml:space="preserve"> stängda</w:t>
      </w:r>
      <w:r w:rsidR="00663D07" w:rsidRPr="000F7A25">
        <w:rPr>
          <w:lang w:val="sv-SE"/>
        </w:rPr>
        <w:t xml:space="preserve"> </w:t>
      </w:r>
      <w:r w:rsidR="00F84228" w:rsidRPr="000F7A25">
        <w:rPr>
          <w:lang w:val="sv-SE"/>
        </w:rPr>
        <w:t>relaterade Medlems</w:t>
      </w:r>
      <w:r w:rsidR="00F964D2" w:rsidRPr="000F7A25">
        <w:rPr>
          <w:lang w:val="sv-SE"/>
        </w:rPr>
        <w:softHyphen/>
      </w:r>
      <w:r w:rsidR="00F84228" w:rsidRPr="000F7A25">
        <w:rPr>
          <w:lang w:val="sv-SE"/>
        </w:rPr>
        <w:t>tran</w:t>
      </w:r>
      <w:r w:rsidR="00F964D2" w:rsidRPr="000F7A25">
        <w:rPr>
          <w:lang w:val="sv-SE"/>
        </w:rPr>
        <w:softHyphen/>
      </w:r>
      <w:r w:rsidR="00F84228" w:rsidRPr="000F7A25">
        <w:rPr>
          <w:lang w:val="sv-SE"/>
        </w:rPr>
        <w:t>s</w:t>
      </w:r>
      <w:r w:rsidR="00F964D2" w:rsidRPr="000F7A25">
        <w:rPr>
          <w:lang w:val="sv-SE"/>
        </w:rPr>
        <w:softHyphen/>
      </w:r>
      <w:r w:rsidR="00F84228" w:rsidRPr="000F7A25">
        <w:rPr>
          <w:lang w:val="sv-SE"/>
        </w:rPr>
        <w:t>ak</w:t>
      </w:r>
      <w:r w:rsidR="00F964D2" w:rsidRPr="000F7A25">
        <w:rPr>
          <w:lang w:val="sv-SE"/>
        </w:rPr>
        <w:softHyphen/>
      </w:r>
      <w:r w:rsidR="00F84228" w:rsidRPr="000F7A25">
        <w:rPr>
          <w:lang w:val="sv-SE"/>
        </w:rPr>
        <w:t>tion</w:t>
      </w:r>
      <w:r w:rsidR="00F964D2" w:rsidRPr="000F7A25">
        <w:rPr>
          <w:lang w:val="sv-SE"/>
        </w:rPr>
        <w:softHyphen/>
      </w:r>
      <w:r w:rsidR="00F964D2" w:rsidRPr="000F7A25">
        <w:rPr>
          <w:lang w:val="sv-SE"/>
        </w:rPr>
        <w:softHyphen/>
      </w:r>
      <w:r w:rsidR="00F84228" w:rsidRPr="000F7A25">
        <w:rPr>
          <w:lang w:val="sv-SE"/>
        </w:rPr>
        <w:t>e</w:t>
      </w:r>
      <w:r w:rsidR="00F84228">
        <w:rPr>
          <w:lang w:val="sv-SE"/>
        </w:rPr>
        <w:t>n</w:t>
      </w:r>
      <w:r w:rsidR="00F84228" w:rsidRPr="000F7A25">
        <w:rPr>
          <w:lang w:val="sv-SE"/>
        </w:rPr>
        <w:t>.</w:t>
      </w:r>
      <w:r w:rsidR="00663D07" w:rsidRPr="000F7A25">
        <w:rPr>
          <w:lang w:val="sv-SE"/>
        </w:rPr>
        <w:t xml:space="preserve"> </w:t>
      </w:r>
    </w:p>
    <w:p w14:paraId="3F7880E2" w14:textId="77777777" w:rsidR="00663D07" w:rsidRPr="000F7A25" w:rsidRDefault="00663D07" w:rsidP="00663D07">
      <w:pPr>
        <w:pStyle w:val="Level2"/>
        <w:rPr>
          <w:lang w:val="sv-SE"/>
        </w:rPr>
      </w:pPr>
      <w:bookmarkStart w:id="14" w:name="_Ref351384136"/>
      <w:r w:rsidRPr="000F7A25">
        <w:rPr>
          <w:lang w:val="sv-SE"/>
        </w:rPr>
        <w:t>Nettob</w:t>
      </w:r>
      <w:r w:rsidR="00D70541" w:rsidRPr="000F7A25">
        <w:rPr>
          <w:lang w:val="sv-SE"/>
        </w:rPr>
        <w:t xml:space="preserve">eloppet som ska betalas </w:t>
      </w:r>
      <w:r w:rsidR="00D70541">
        <w:rPr>
          <w:lang w:val="sv-SE"/>
        </w:rPr>
        <w:t>a</w:t>
      </w:r>
      <w:r w:rsidR="00D70541" w:rsidRPr="000F7A25">
        <w:rPr>
          <w:lang w:val="sv-SE"/>
        </w:rPr>
        <w:t>v ena P</w:t>
      </w:r>
      <w:r w:rsidRPr="000F7A25">
        <w:rPr>
          <w:lang w:val="sv-SE"/>
        </w:rPr>
        <w:t xml:space="preserve">arten till den </w:t>
      </w:r>
      <w:r w:rsidRPr="00447388">
        <w:rPr>
          <w:lang w:val="sv-SE"/>
        </w:rPr>
        <w:t>andra</w:t>
      </w:r>
      <w:r w:rsidR="007B441B" w:rsidRPr="00447388">
        <w:rPr>
          <w:lang w:val="sv-SE"/>
        </w:rPr>
        <w:t xml:space="preserve"> vid Medlemsdefault </w:t>
      </w:r>
      <w:r w:rsidR="00A4465F" w:rsidRPr="000F7A25">
        <w:rPr>
          <w:lang w:val="sv-SE"/>
        </w:rPr>
        <w:t>är summan av</w:t>
      </w:r>
      <w:r w:rsidRPr="000F7A25">
        <w:rPr>
          <w:lang w:val="sv-SE"/>
        </w:rPr>
        <w:t>:</w:t>
      </w:r>
      <w:bookmarkEnd w:id="14"/>
    </w:p>
    <w:p w14:paraId="0CF5388B" w14:textId="77777777" w:rsidR="00663D07" w:rsidRDefault="00A4465F" w:rsidP="003F4907">
      <w:pPr>
        <w:pStyle w:val="Level3"/>
        <w:rPr>
          <w:lang w:val="sv-SE"/>
        </w:rPr>
      </w:pPr>
      <w:r w:rsidRPr="000F7A25">
        <w:rPr>
          <w:lang w:val="sv-SE"/>
        </w:rPr>
        <w:t>d</w:t>
      </w:r>
      <w:r w:rsidR="00663D07" w:rsidRPr="000F7A25">
        <w:rPr>
          <w:lang w:val="sv-SE"/>
        </w:rPr>
        <w:t xml:space="preserve">et sammanlagda värdet av samtliga stängda </w:t>
      </w:r>
      <w:r w:rsidR="00617E06">
        <w:rPr>
          <w:lang w:val="sv-SE"/>
        </w:rPr>
        <w:t>Kundtransaktioner</w:t>
      </w:r>
      <w:r w:rsidR="00B01676" w:rsidRPr="000F7A25">
        <w:rPr>
          <w:lang w:val="sv-SE"/>
        </w:rPr>
        <w:t>; i</w:t>
      </w:r>
      <w:r w:rsidR="003966FB" w:rsidRPr="000F7A25">
        <w:rPr>
          <w:lang w:val="sv-SE"/>
        </w:rPr>
        <w:t xml:space="preserve"> </w:t>
      </w:r>
      <w:r w:rsidR="003966FB">
        <w:rPr>
          <w:lang w:val="sv-SE"/>
        </w:rPr>
        <w:t xml:space="preserve">det fall det sammanlagda värdet är positivt ska det tillgodoräknas Kunden och om det är negativt Clearingmedlemmen; </w:t>
      </w:r>
    </w:p>
    <w:p w14:paraId="3686E930" w14:textId="77777777" w:rsidR="00663D07" w:rsidRDefault="00A4465F" w:rsidP="003F4907">
      <w:pPr>
        <w:pStyle w:val="Level3"/>
        <w:rPr>
          <w:lang w:val="sv-SE"/>
        </w:rPr>
      </w:pPr>
      <w:r>
        <w:rPr>
          <w:lang w:val="sv-SE"/>
        </w:rPr>
        <w:t>e</w:t>
      </w:r>
      <w:r w:rsidR="00663D07">
        <w:rPr>
          <w:lang w:val="sv-SE"/>
        </w:rPr>
        <w:t>ventuell</w:t>
      </w:r>
      <w:r w:rsidR="00617E06">
        <w:rPr>
          <w:lang w:val="sv-SE"/>
        </w:rPr>
        <w:t>a</w:t>
      </w:r>
      <w:r w:rsidR="00663D07">
        <w:rPr>
          <w:lang w:val="sv-SE"/>
        </w:rPr>
        <w:t xml:space="preserve"> utestående</w:t>
      </w:r>
      <w:r w:rsidR="00386826">
        <w:rPr>
          <w:lang w:val="sv-SE"/>
        </w:rPr>
        <w:t xml:space="preserve"> </w:t>
      </w:r>
      <w:r w:rsidR="00663D07">
        <w:rPr>
          <w:lang w:val="sv-SE"/>
        </w:rPr>
        <w:t xml:space="preserve">belopp mellan Kunden och Clearingmedlemmen hänförliga till </w:t>
      </w:r>
      <w:r w:rsidR="00D23A38">
        <w:rPr>
          <w:lang w:val="sv-SE"/>
        </w:rPr>
        <w:t xml:space="preserve">stängda </w:t>
      </w:r>
      <w:r w:rsidR="00663D07">
        <w:rPr>
          <w:lang w:val="sv-SE"/>
        </w:rPr>
        <w:t>Kundtransaktioner</w:t>
      </w:r>
      <w:r w:rsidR="002151DA">
        <w:rPr>
          <w:lang w:val="sv-SE"/>
        </w:rPr>
        <w:t xml:space="preserve"> </w:t>
      </w:r>
      <w:r w:rsidR="0032558D">
        <w:rPr>
          <w:lang w:val="sv-SE"/>
        </w:rPr>
        <w:t xml:space="preserve">eller i övrigt uppkomna under </w:t>
      </w:r>
      <w:r w:rsidR="00407823">
        <w:rPr>
          <w:lang w:val="sv-SE"/>
        </w:rPr>
        <w:t xml:space="preserve">eller i samband med </w:t>
      </w:r>
      <w:r w:rsidR="0032558D">
        <w:rPr>
          <w:lang w:val="sv-SE"/>
        </w:rPr>
        <w:t>detta Avtal</w:t>
      </w:r>
      <w:r w:rsidR="00617E06">
        <w:rPr>
          <w:lang w:val="sv-SE"/>
        </w:rPr>
        <w:t xml:space="preserve"> eller Säkerhetsavtalet</w:t>
      </w:r>
      <w:r w:rsidR="00D60BA3">
        <w:rPr>
          <w:lang w:val="sv-SE"/>
        </w:rPr>
        <w:t>.</w:t>
      </w:r>
      <w:r w:rsidR="00663D07">
        <w:rPr>
          <w:lang w:val="sv-SE"/>
        </w:rPr>
        <w:t xml:space="preserve"> I det fall </w:t>
      </w:r>
      <w:r w:rsidR="00B50633">
        <w:rPr>
          <w:lang w:val="sv-SE"/>
        </w:rPr>
        <w:t xml:space="preserve">ett </w:t>
      </w:r>
      <w:r w:rsidR="00663D07">
        <w:rPr>
          <w:lang w:val="sv-SE"/>
        </w:rPr>
        <w:t>utestående belopp ska tillgodoräknas Kunden anges det som ett positivt belopp, och om det ska tillgodoräknas Cle</w:t>
      </w:r>
      <w:r w:rsidR="00D70541">
        <w:rPr>
          <w:lang w:val="sv-SE"/>
        </w:rPr>
        <w:t>aringmedlemmen som ett negativt</w:t>
      </w:r>
      <w:r w:rsidR="00F84228">
        <w:rPr>
          <w:lang w:val="sv-SE"/>
        </w:rPr>
        <w:t xml:space="preserve"> belopp</w:t>
      </w:r>
      <w:r w:rsidR="00D70541">
        <w:rPr>
          <w:lang w:val="sv-SE"/>
        </w:rPr>
        <w:t>; och</w:t>
      </w:r>
      <w:r w:rsidR="00663D07">
        <w:rPr>
          <w:lang w:val="sv-SE"/>
        </w:rPr>
        <w:t xml:space="preserve"> </w:t>
      </w:r>
    </w:p>
    <w:p w14:paraId="70ACB538" w14:textId="77777777" w:rsidR="00663D07" w:rsidRDefault="00F964D2" w:rsidP="00F964D2">
      <w:pPr>
        <w:pStyle w:val="Level3"/>
        <w:rPr>
          <w:lang w:val="sv-SE"/>
        </w:rPr>
      </w:pPr>
      <w:r>
        <w:rPr>
          <w:lang w:val="sv-SE"/>
        </w:rPr>
        <w:t xml:space="preserve">värdet av </w:t>
      </w:r>
      <w:r w:rsidR="00A73044">
        <w:rPr>
          <w:lang w:val="sv-SE"/>
        </w:rPr>
        <w:t xml:space="preserve">de </w:t>
      </w:r>
      <w:r w:rsidR="00B50633">
        <w:rPr>
          <w:lang w:val="sv-SE"/>
        </w:rPr>
        <w:t xml:space="preserve">respektive </w:t>
      </w:r>
      <w:r w:rsidR="000340A5">
        <w:rPr>
          <w:lang w:val="sv-SE"/>
        </w:rPr>
        <w:t xml:space="preserve">säkerheter </w:t>
      </w:r>
      <w:r w:rsidR="00A73044">
        <w:rPr>
          <w:lang w:val="sv-SE"/>
        </w:rPr>
        <w:t xml:space="preserve">som </w:t>
      </w:r>
      <w:r w:rsidR="000340A5">
        <w:rPr>
          <w:lang w:val="sv-SE"/>
        </w:rPr>
        <w:t xml:space="preserve">ställts mellan </w:t>
      </w:r>
      <w:r>
        <w:rPr>
          <w:lang w:val="sv-SE"/>
        </w:rPr>
        <w:t>P</w:t>
      </w:r>
      <w:r w:rsidR="000340A5">
        <w:rPr>
          <w:lang w:val="sv-SE"/>
        </w:rPr>
        <w:t>arterna</w:t>
      </w:r>
      <w:r>
        <w:rPr>
          <w:lang w:val="sv-SE"/>
        </w:rPr>
        <w:t xml:space="preserve"> </w:t>
      </w:r>
      <w:r w:rsidR="003948C0">
        <w:rPr>
          <w:lang w:val="sv-SE"/>
        </w:rPr>
        <w:t xml:space="preserve">med </w:t>
      </w:r>
      <w:r w:rsidR="00E84C83">
        <w:rPr>
          <w:lang w:val="sv-SE"/>
        </w:rPr>
        <w:t>äganderättsövergång</w:t>
      </w:r>
      <w:r w:rsidR="000069E1">
        <w:rPr>
          <w:lang w:val="sv-SE"/>
        </w:rPr>
        <w:t xml:space="preserve"> </w:t>
      </w:r>
      <w:r>
        <w:rPr>
          <w:lang w:val="sv-SE"/>
        </w:rPr>
        <w:t xml:space="preserve">enligt </w:t>
      </w:r>
      <w:r w:rsidR="00E84C83">
        <w:rPr>
          <w:lang w:val="sv-SE"/>
        </w:rPr>
        <w:t xml:space="preserve">Säkerhetsavtalet </w:t>
      </w:r>
      <w:r w:rsidR="00E84C83" w:rsidRPr="00F964D2">
        <w:rPr>
          <w:lang w:val="sv-SE"/>
        </w:rPr>
        <w:t>och</w:t>
      </w:r>
      <w:r w:rsidR="00A2393F">
        <w:rPr>
          <w:lang w:val="sv-SE"/>
        </w:rPr>
        <w:t xml:space="preserve"> som </w:t>
      </w:r>
      <w:r w:rsidR="00663D07" w:rsidRPr="00F964D2">
        <w:rPr>
          <w:lang w:val="sv-SE"/>
        </w:rPr>
        <w:t>är hänförliga</w:t>
      </w:r>
      <w:r w:rsidR="00A4465F" w:rsidRPr="00F964D2">
        <w:rPr>
          <w:lang w:val="sv-SE"/>
        </w:rPr>
        <w:t xml:space="preserve"> till</w:t>
      </w:r>
      <w:r w:rsidR="00663D07" w:rsidRPr="00F964D2">
        <w:rPr>
          <w:lang w:val="sv-SE"/>
        </w:rPr>
        <w:t xml:space="preserve"> </w:t>
      </w:r>
      <w:r w:rsidR="00D23A38">
        <w:rPr>
          <w:lang w:val="sv-SE"/>
        </w:rPr>
        <w:t>stängda</w:t>
      </w:r>
      <w:r w:rsidR="00D23A38" w:rsidRPr="00F964D2">
        <w:rPr>
          <w:lang w:val="sv-SE"/>
        </w:rPr>
        <w:t xml:space="preserve"> </w:t>
      </w:r>
      <w:r w:rsidR="00663D07" w:rsidRPr="00F964D2">
        <w:rPr>
          <w:lang w:val="sv-SE"/>
        </w:rPr>
        <w:t>Kundtransaktioner</w:t>
      </w:r>
      <w:r w:rsidR="00E84C83">
        <w:rPr>
          <w:lang w:val="sv-SE"/>
        </w:rPr>
        <w:t>.</w:t>
      </w:r>
    </w:p>
    <w:p w14:paraId="2CB11CEE" w14:textId="77777777" w:rsidR="00663D07" w:rsidRDefault="00B50633" w:rsidP="00B50633">
      <w:pPr>
        <w:pStyle w:val="Level2"/>
        <w:numPr>
          <w:ilvl w:val="0"/>
          <w:numId w:val="0"/>
        </w:numPr>
        <w:ind w:left="1360"/>
        <w:rPr>
          <w:i/>
          <w:iCs/>
          <w:lang w:val="sv-SE"/>
        </w:rPr>
      </w:pPr>
      <w:r>
        <w:rPr>
          <w:lang w:val="sv-SE"/>
        </w:rPr>
        <w:t xml:space="preserve">Har </w:t>
      </w:r>
      <w:r w:rsidR="00663D07">
        <w:rPr>
          <w:lang w:val="sv-SE"/>
        </w:rPr>
        <w:t>Kunden överfört säkerheter</w:t>
      </w:r>
      <w:r w:rsidR="003948C0">
        <w:rPr>
          <w:lang w:val="sv-SE"/>
        </w:rPr>
        <w:t xml:space="preserve"> med äganderätt </w:t>
      </w:r>
      <w:r w:rsidR="00A4465F">
        <w:rPr>
          <w:lang w:val="sv-SE"/>
        </w:rPr>
        <w:t xml:space="preserve">till Clearingmedlemmen </w:t>
      </w:r>
      <w:r w:rsidR="00663D07">
        <w:rPr>
          <w:lang w:val="sv-SE"/>
        </w:rPr>
        <w:t>ska summan av värdet för säkerheterna anges till ett positivt belopp</w:t>
      </w:r>
      <w:r w:rsidR="001A2426">
        <w:rPr>
          <w:lang w:val="sv-SE"/>
        </w:rPr>
        <w:t xml:space="preserve"> (och tillgodoräknas Kunden)</w:t>
      </w:r>
      <w:r w:rsidR="00663D07">
        <w:rPr>
          <w:lang w:val="sv-SE"/>
        </w:rPr>
        <w:t xml:space="preserve">. </w:t>
      </w:r>
      <w:r w:rsidR="00422575">
        <w:rPr>
          <w:lang w:val="sv-SE"/>
        </w:rPr>
        <w:t xml:space="preserve">Har </w:t>
      </w:r>
      <w:r w:rsidR="00663D07">
        <w:rPr>
          <w:lang w:val="sv-SE"/>
        </w:rPr>
        <w:t xml:space="preserve">Clearingmedlemmen överfört </w:t>
      </w:r>
      <w:r w:rsidR="00A4465F">
        <w:rPr>
          <w:lang w:val="sv-SE"/>
        </w:rPr>
        <w:t xml:space="preserve">säkerheter </w:t>
      </w:r>
      <w:r w:rsidR="003948C0">
        <w:rPr>
          <w:lang w:val="sv-SE"/>
        </w:rPr>
        <w:t xml:space="preserve">med äganderätt </w:t>
      </w:r>
      <w:r w:rsidR="00A4465F">
        <w:rPr>
          <w:lang w:val="sv-SE"/>
        </w:rPr>
        <w:t xml:space="preserve">till Kunden </w:t>
      </w:r>
      <w:r w:rsidR="00663D07">
        <w:rPr>
          <w:lang w:val="sv-SE"/>
        </w:rPr>
        <w:t>ska summan av värdet för säkerheterna anges till ett negativt belopp</w:t>
      </w:r>
      <w:r w:rsidR="001A2426">
        <w:rPr>
          <w:lang w:val="sv-SE"/>
        </w:rPr>
        <w:t xml:space="preserve"> (och tillgodoräknas Clearingmedlemmen)</w:t>
      </w:r>
      <w:r w:rsidR="00663D07">
        <w:rPr>
          <w:lang w:val="sv-SE"/>
        </w:rPr>
        <w:t>.</w:t>
      </w:r>
      <w:r w:rsidR="004B5845" w:rsidRPr="004B5845">
        <w:rPr>
          <w:i/>
          <w:iCs/>
          <w:lang w:val="sv-SE"/>
        </w:rPr>
        <w:t xml:space="preserve"> </w:t>
      </w:r>
    </w:p>
    <w:p w14:paraId="21AFAC68" w14:textId="77777777" w:rsidR="003948C0" w:rsidRPr="003948C0" w:rsidRDefault="003948C0" w:rsidP="003948C0">
      <w:pPr>
        <w:pStyle w:val="Level3"/>
        <w:numPr>
          <w:ilvl w:val="0"/>
          <w:numId w:val="0"/>
        </w:numPr>
        <w:ind w:left="1361"/>
        <w:rPr>
          <w:iCs/>
          <w:lang w:val="sv-SE"/>
        </w:rPr>
      </w:pPr>
      <w:r>
        <w:rPr>
          <w:iCs/>
          <w:lang w:val="sv-SE"/>
        </w:rPr>
        <w:t>Har säkerheter ställts med panträtt ska bestämmelserna enligt Säkerhetsavtalet gälla.</w:t>
      </w:r>
    </w:p>
    <w:p w14:paraId="6B75D25E" w14:textId="77777777" w:rsidR="004C4509" w:rsidRDefault="004C4509" w:rsidP="004C4509">
      <w:pPr>
        <w:pStyle w:val="Level2"/>
        <w:rPr>
          <w:lang w:val="sv-SE"/>
        </w:rPr>
      </w:pPr>
      <w:bookmarkStart w:id="15" w:name="_Ref353515264"/>
      <w:r w:rsidRPr="002A1ABF">
        <w:rPr>
          <w:lang w:val="sv-SE"/>
        </w:rPr>
        <w:t xml:space="preserve">vid </w:t>
      </w:r>
      <w:r w:rsidR="00E84C83" w:rsidRPr="002A1ABF">
        <w:rPr>
          <w:lang w:val="sv-SE"/>
        </w:rPr>
        <w:t>beräkningen av</w:t>
      </w:r>
      <w:r w:rsidRPr="002A1ABF">
        <w:rPr>
          <w:lang w:val="sv-SE"/>
        </w:rPr>
        <w:t xml:space="preserve"> värdet</w:t>
      </w:r>
      <w:r>
        <w:rPr>
          <w:lang w:val="sv-SE"/>
        </w:rPr>
        <w:t xml:space="preserve"> av stängda </w:t>
      </w:r>
      <w:r w:rsidR="00617E06">
        <w:rPr>
          <w:lang w:val="sv-SE"/>
        </w:rPr>
        <w:t xml:space="preserve">Kundtransaktioner </w:t>
      </w:r>
      <w:r>
        <w:rPr>
          <w:lang w:val="sv-SE"/>
        </w:rPr>
        <w:t>(</w:t>
      </w:r>
      <w:r w:rsidR="003948C0">
        <w:rPr>
          <w:lang w:val="sv-SE"/>
        </w:rPr>
        <w:t>5</w:t>
      </w:r>
      <w:r w:rsidRPr="002A1ABF">
        <w:rPr>
          <w:lang w:val="sv-SE"/>
        </w:rPr>
        <w:t>.</w:t>
      </w:r>
      <w:r w:rsidR="00B63E9F">
        <w:rPr>
          <w:lang w:val="sv-SE"/>
        </w:rPr>
        <w:t>3</w:t>
      </w:r>
      <w:r w:rsidRPr="002A1ABF">
        <w:rPr>
          <w:lang w:val="sv-SE"/>
        </w:rPr>
        <w:t>.1), utestående belopp (</w:t>
      </w:r>
      <w:r w:rsidR="003948C0">
        <w:rPr>
          <w:lang w:val="sv-SE"/>
        </w:rPr>
        <w:t>5</w:t>
      </w:r>
      <w:r w:rsidRPr="002A1ABF">
        <w:rPr>
          <w:lang w:val="sv-SE"/>
        </w:rPr>
        <w:t>.</w:t>
      </w:r>
      <w:r w:rsidR="00B63E9F">
        <w:rPr>
          <w:lang w:val="sv-SE"/>
        </w:rPr>
        <w:t>3</w:t>
      </w:r>
      <w:r w:rsidRPr="002A1ABF">
        <w:rPr>
          <w:lang w:val="sv-SE"/>
        </w:rPr>
        <w:t>.2) och ställda säkerheter (</w:t>
      </w:r>
      <w:r w:rsidR="003948C0">
        <w:rPr>
          <w:lang w:val="sv-SE"/>
        </w:rPr>
        <w:t>5</w:t>
      </w:r>
      <w:r w:rsidRPr="002A1ABF">
        <w:rPr>
          <w:lang w:val="sv-SE"/>
        </w:rPr>
        <w:t>.</w:t>
      </w:r>
      <w:r w:rsidR="00B63E9F">
        <w:rPr>
          <w:lang w:val="sv-SE"/>
        </w:rPr>
        <w:t>3</w:t>
      </w:r>
      <w:r w:rsidRPr="002A1ABF">
        <w:rPr>
          <w:lang w:val="sv-SE"/>
        </w:rPr>
        <w:t>.3) ska följande beaktas</w:t>
      </w:r>
      <w:r>
        <w:rPr>
          <w:lang w:val="sv-SE"/>
        </w:rPr>
        <w:t>:</w:t>
      </w:r>
    </w:p>
    <w:p w14:paraId="22145005" w14:textId="77777777" w:rsidR="003F6827" w:rsidRDefault="00A2393F" w:rsidP="004C4509">
      <w:pPr>
        <w:pStyle w:val="Level3"/>
        <w:rPr>
          <w:lang w:val="sv-SE"/>
        </w:rPr>
      </w:pPr>
      <w:r>
        <w:rPr>
          <w:lang w:val="sv-SE"/>
        </w:rPr>
        <w:t xml:space="preserve">Värdet av (i) stängda </w:t>
      </w:r>
      <w:r w:rsidR="00617E06">
        <w:rPr>
          <w:lang w:val="sv-SE"/>
        </w:rPr>
        <w:t xml:space="preserve">Kundtransaktioner </w:t>
      </w:r>
      <w:r w:rsidR="003F6827">
        <w:rPr>
          <w:lang w:val="sv-SE"/>
        </w:rPr>
        <w:t xml:space="preserve">på Stängningsdagen </w:t>
      </w:r>
      <w:r>
        <w:rPr>
          <w:lang w:val="sv-SE"/>
        </w:rPr>
        <w:t xml:space="preserve">enligt punkt </w:t>
      </w:r>
      <w:r w:rsidR="00447388">
        <w:rPr>
          <w:lang w:val="sv-SE"/>
        </w:rPr>
        <w:t>5</w:t>
      </w:r>
      <w:r>
        <w:rPr>
          <w:lang w:val="sv-SE"/>
        </w:rPr>
        <w:t>.</w:t>
      </w:r>
      <w:r w:rsidR="00063399">
        <w:rPr>
          <w:lang w:val="sv-SE"/>
        </w:rPr>
        <w:t>3</w:t>
      </w:r>
      <w:r>
        <w:rPr>
          <w:lang w:val="sv-SE"/>
        </w:rPr>
        <w:t>.</w:t>
      </w:r>
      <w:r w:rsidR="00063399">
        <w:rPr>
          <w:lang w:val="sv-SE"/>
        </w:rPr>
        <w:t>1</w:t>
      </w:r>
      <w:r>
        <w:rPr>
          <w:lang w:val="sv-SE"/>
        </w:rPr>
        <w:t xml:space="preserve"> </w:t>
      </w:r>
      <w:r w:rsidR="00E84C83">
        <w:rPr>
          <w:lang w:val="sv-SE"/>
        </w:rPr>
        <w:t>ovan bestäms</w:t>
      </w:r>
      <w:r>
        <w:rPr>
          <w:lang w:val="sv-SE"/>
        </w:rPr>
        <w:t xml:space="preserve"> av Clearinghuset</w:t>
      </w:r>
      <w:r w:rsidR="004C0E5A">
        <w:rPr>
          <w:lang w:val="sv-SE"/>
        </w:rPr>
        <w:t>s</w:t>
      </w:r>
      <w:r w:rsidR="003F6827">
        <w:rPr>
          <w:lang w:val="sv-SE"/>
        </w:rPr>
        <w:t xml:space="preserve"> </w:t>
      </w:r>
      <w:r>
        <w:rPr>
          <w:lang w:val="sv-SE"/>
        </w:rPr>
        <w:t xml:space="preserve">kostnader och intäkter för att stänga </w:t>
      </w:r>
      <w:r w:rsidR="00617E06">
        <w:rPr>
          <w:lang w:val="sv-SE"/>
        </w:rPr>
        <w:t>relaterade Medlems</w:t>
      </w:r>
      <w:r>
        <w:rPr>
          <w:lang w:val="sv-SE"/>
        </w:rPr>
        <w:t>transaktio</w:t>
      </w:r>
      <w:r w:rsidR="003F6827">
        <w:rPr>
          <w:lang w:val="sv-SE"/>
        </w:rPr>
        <w:t>n</w:t>
      </w:r>
      <w:r>
        <w:rPr>
          <w:lang w:val="sv-SE"/>
        </w:rPr>
        <w:t>er</w:t>
      </w:r>
      <w:r w:rsidR="003F6827">
        <w:rPr>
          <w:lang w:val="sv-SE"/>
        </w:rPr>
        <w:t xml:space="preserve"> i enlighet med Regelverket</w:t>
      </w:r>
      <w:r>
        <w:rPr>
          <w:lang w:val="sv-SE"/>
        </w:rPr>
        <w:t>, och (ii) överförda Medlemstransaktioner, be</w:t>
      </w:r>
      <w:r w:rsidR="00823388">
        <w:rPr>
          <w:lang w:val="sv-SE"/>
        </w:rPr>
        <w:t>s</w:t>
      </w:r>
      <w:r>
        <w:rPr>
          <w:lang w:val="sv-SE"/>
        </w:rPr>
        <w:t xml:space="preserve">täms av </w:t>
      </w:r>
      <w:r w:rsidR="003F6827">
        <w:rPr>
          <w:lang w:val="sv-SE"/>
        </w:rPr>
        <w:t xml:space="preserve">Clearinghuset på Stängningsdagen </w:t>
      </w:r>
      <w:r w:rsidR="00BF396B">
        <w:rPr>
          <w:lang w:val="sv-SE"/>
        </w:rPr>
        <w:t xml:space="preserve">till </w:t>
      </w:r>
      <w:r w:rsidR="003F6827">
        <w:rPr>
          <w:lang w:val="sv-SE"/>
        </w:rPr>
        <w:t>skälig</w:t>
      </w:r>
      <w:r w:rsidR="00BF396B">
        <w:rPr>
          <w:lang w:val="sv-SE"/>
        </w:rPr>
        <w:t xml:space="preserve">t </w:t>
      </w:r>
      <w:r w:rsidR="003F6827">
        <w:rPr>
          <w:lang w:val="sv-SE"/>
        </w:rPr>
        <w:t xml:space="preserve">marknadsvärde. </w:t>
      </w:r>
    </w:p>
    <w:p w14:paraId="004E8AA4" w14:textId="77777777" w:rsidR="004C4509" w:rsidRDefault="004C4509" w:rsidP="004C4509">
      <w:pPr>
        <w:pStyle w:val="Level3"/>
        <w:rPr>
          <w:lang w:val="sv-SE"/>
        </w:rPr>
      </w:pPr>
      <w:r>
        <w:rPr>
          <w:lang w:val="sv-SE"/>
        </w:rPr>
        <w:t xml:space="preserve">Om </w:t>
      </w:r>
      <w:r w:rsidRPr="002F53D3">
        <w:rPr>
          <w:lang w:val="sv-SE"/>
        </w:rPr>
        <w:t xml:space="preserve">Kundtransaktionerna är </w:t>
      </w:r>
      <w:r w:rsidR="0088209A">
        <w:rPr>
          <w:lang w:val="sv-SE"/>
        </w:rPr>
        <w:t>denominerade</w:t>
      </w:r>
      <w:r w:rsidRPr="002F53D3">
        <w:rPr>
          <w:lang w:val="sv-SE"/>
        </w:rPr>
        <w:t xml:space="preserve"> i </w:t>
      </w:r>
      <w:r w:rsidR="00BF396B" w:rsidRPr="002F53D3">
        <w:rPr>
          <w:lang w:val="sv-SE"/>
        </w:rPr>
        <w:t>annan valuta än SEK</w:t>
      </w:r>
      <w:r w:rsidRPr="002F53D3">
        <w:rPr>
          <w:lang w:val="sv-SE"/>
        </w:rPr>
        <w:t xml:space="preserve"> och Clearinghuset inte omräknat värdet på Medlemstransaktionerna till SEK ska det samman</w:t>
      </w:r>
      <w:r w:rsidRPr="002F53D3">
        <w:rPr>
          <w:lang w:val="sv-SE"/>
        </w:rPr>
        <w:softHyphen/>
        <w:t>lagda värdet</w:t>
      </w:r>
      <w:r w:rsidR="000021B4" w:rsidRPr="002F53D3">
        <w:rPr>
          <w:lang w:val="sv-SE"/>
        </w:rPr>
        <w:t xml:space="preserve"> för Medlemstransaktionerna</w:t>
      </w:r>
      <w:r w:rsidRPr="002F53D3">
        <w:rPr>
          <w:lang w:val="sv-SE"/>
        </w:rPr>
        <w:t xml:space="preserve"> valuta för valuta </w:t>
      </w:r>
      <w:r w:rsidR="00BF396B" w:rsidRPr="002F53D3">
        <w:rPr>
          <w:lang w:val="sv-SE"/>
        </w:rPr>
        <w:t>(</w:t>
      </w:r>
      <w:r w:rsidRPr="002F53D3">
        <w:rPr>
          <w:lang w:val="sv-SE"/>
        </w:rPr>
        <w:t>som tillhandahållits av Clearinghuset</w:t>
      </w:r>
      <w:r w:rsidR="00BF396B" w:rsidRPr="002F53D3">
        <w:rPr>
          <w:lang w:val="sv-SE"/>
        </w:rPr>
        <w:t>)</w:t>
      </w:r>
      <w:r w:rsidRPr="002F53D3">
        <w:rPr>
          <w:lang w:val="sv-SE"/>
        </w:rPr>
        <w:t xml:space="preserve"> omräknas till SEK i enlighet med Riksbankens valutafixing på Stängningsdagen och lä</w:t>
      </w:r>
      <w:r w:rsidR="003D5A75" w:rsidRPr="002F53D3">
        <w:rPr>
          <w:lang w:val="sv-SE"/>
        </w:rPr>
        <w:t>ggas samman till en summa i SEK</w:t>
      </w:r>
      <w:r w:rsidR="00447388">
        <w:rPr>
          <w:lang w:val="sv-SE"/>
        </w:rPr>
        <w:t>.</w:t>
      </w:r>
    </w:p>
    <w:p w14:paraId="6029593E" w14:textId="77777777" w:rsidR="004C4509" w:rsidRDefault="004C4509" w:rsidP="004C4509">
      <w:pPr>
        <w:pStyle w:val="Level3"/>
        <w:rPr>
          <w:lang w:val="sv-SE"/>
        </w:rPr>
      </w:pPr>
      <w:r>
        <w:rPr>
          <w:lang w:val="sv-SE"/>
        </w:rPr>
        <w:t xml:space="preserve">Värdet av </w:t>
      </w:r>
      <w:r w:rsidR="00BF396B">
        <w:rPr>
          <w:lang w:val="sv-SE"/>
        </w:rPr>
        <w:t xml:space="preserve">ställda </w:t>
      </w:r>
      <w:r>
        <w:rPr>
          <w:lang w:val="sv-SE"/>
        </w:rPr>
        <w:t xml:space="preserve">säkerheter </w:t>
      </w:r>
      <w:r w:rsidRPr="00A23CB9">
        <w:rPr>
          <w:lang w:val="sv-SE"/>
        </w:rPr>
        <w:t>ska be</w:t>
      </w:r>
      <w:r w:rsidR="00823388">
        <w:rPr>
          <w:lang w:val="sv-SE"/>
        </w:rPr>
        <w:t>s</w:t>
      </w:r>
      <w:r w:rsidRPr="00A23CB9">
        <w:rPr>
          <w:lang w:val="sv-SE"/>
        </w:rPr>
        <w:t xml:space="preserve">tämmas av </w:t>
      </w:r>
      <w:r w:rsidR="00917F9A">
        <w:rPr>
          <w:lang w:val="sv-SE"/>
        </w:rPr>
        <w:t>Kunden</w:t>
      </w:r>
      <w:r w:rsidRPr="00A23CB9">
        <w:rPr>
          <w:lang w:val="sv-SE"/>
        </w:rPr>
        <w:t xml:space="preserve"> </w:t>
      </w:r>
      <w:r w:rsidR="00E84C83" w:rsidRPr="00A23CB9">
        <w:rPr>
          <w:lang w:val="sv-SE"/>
        </w:rPr>
        <w:t>på Stängningsdagen</w:t>
      </w:r>
      <w:r w:rsidR="00D23A38">
        <w:rPr>
          <w:lang w:val="sv-SE"/>
        </w:rPr>
        <w:t xml:space="preserve"> till skäligt belopp</w:t>
      </w:r>
      <w:r w:rsidRPr="00A23CB9">
        <w:rPr>
          <w:lang w:val="sv-SE"/>
        </w:rPr>
        <w:t xml:space="preserve">. </w:t>
      </w:r>
      <w:r>
        <w:rPr>
          <w:lang w:val="sv-SE"/>
        </w:rPr>
        <w:t xml:space="preserve">Om </w:t>
      </w:r>
      <w:r w:rsidRPr="002F53D3">
        <w:rPr>
          <w:lang w:val="sv-SE"/>
        </w:rPr>
        <w:t xml:space="preserve">säkerheterna är </w:t>
      </w:r>
      <w:r w:rsidR="0088209A">
        <w:rPr>
          <w:lang w:val="sv-SE"/>
        </w:rPr>
        <w:t>denominerade</w:t>
      </w:r>
      <w:r w:rsidRPr="002F53D3">
        <w:rPr>
          <w:lang w:val="sv-SE"/>
        </w:rPr>
        <w:t xml:space="preserve"> i </w:t>
      </w:r>
      <w:r w:rsidR="003D5A75" w:rsidRPr="002F53D3">
        <w:rPr>
          <w:lang w:val="sv-SE"/>
        </w:rPr>
        <w:t>annan v</w:t>
      </w:r>
      <w:r w:rsidRPr="002F53D3">
        <w:rPr>
          <w:lang w:val="sv-SE"/>
        </w:rPr>
        <w:t>a</w:t>
      </w:r>
      <w:r w:rsidR="003D5A75" w:rsidRPr="002F53D3">
        <w:rPr>
          <w:lang w:val="sv-SE"/>
        </w:rPr>
        <w:t>l</w:t>
      </w:r>
      <w:r w:rsidRPr="002F53D3">
        <w:rPr>
          <w:lang w:val="sv-SE"/>
        </w:rPr>
        <w:t xml:space="preserve">uta än </w:t>
      </w:r>
      <w:r w:rsidR="00C32161" w:rsidRPr="002F53D3">
        <w:rPr>
          <w:lang w:val="sv-SE"/>
        </w:rPr>
        <w:t>SEK ska</w:t>
      </w:r>
      <w:r w:rsidRPr="002F53D3">
        <w:rPr>
          <w:lang w:val="sv-SE"/>
        </w:rPr>
        <w:t xml:space="preserve"> det samman</w:t>
      </w:r>
      <w:r w:rsidRPr="002F53D3">
        <w:rPr>
          <w:lang w:val="sv-SE"/>
        </w:rPr>
        <w:softHyphen/>
        <w:t>lagda värdet på säkerheterna be</w:t>
      </w:r>
      <w:r w:rsidR="00823388">
        <w:rPr>
          <w:lang w:val="sv-SE"/>
        </w:rPr>
        <w:t>s</w:t>
      </w:r>
      <w:r w:rsidRPr="002F53D3">
        <w:rPr>
          <w:lang w:val="sv-SE"/>
        </w:rPr>
        <w:t xml:space="preserve">tämmas valuta för </w:t>
      </w:r>
      <w:r w:rsidR="00E84C83" w:rsidRPr="002F53D3">
        <w:rPr>
          <w:lang w:val="sv-SE"/>
        </w:rPr>
        <w:t>valuta och</w:t>
      </w:r>
      <w:r w:rsidRPr="002F53D3">
        <w:rPr>
          <w:lang w:val="sv-SE"/>
        </w:rPr>
        <w:t xml:space="preserve"> omräknas till SEK i enlighet med Riksbankens valutafixing på Stängningsdagen och läggas samman till en summa i SEK</w:t>
      </w:r>
      <w:r w:rsidR="00447388">
        <w:rPr>
          <w:lang w:val="sv-SE"/>
        </w:rPr>
        <w:t>.</w:t>
      </w:r>
    </w:p>
    <w:p w14:paraId="2D518B0C" w14:textId="77777777" w:rsidR="00D23A38" w:rsidRPr="002A1ABF" w:rsidRDefault="00D23A38" w:rsidP="00D23A38">
      <w:pPr>
        <w:pStyle w:val="Level3"/>
        <w:rPr>
          <w:lang w:val="sv-SE"/>
        </w:rPr>
      </w:pPr>
      <w:r>
        <w:rPr>
          <w:lang w:val="sv-SE"/>
        </w:rPr>
        <w:t xml:space="preserve">Utestående belopp under punkt </w:t>
      </w:r>
      <w:r w:rsidR="003948C0">
        <w:rPr>
          <w:lang w:val="sv-SE"/>
        </w:rPr>
        <w:t>5</w:t>
      </w:r>
      <w:r>
        <w:rPr>
          <w:lang w:val="sv-SE"/>
        </w:rPr>
        <w:t>.</w:t>
      </w:r>
      <w:r w:rsidR="00063399">
        <w:rPr>
          <w:lang w:val="sv-SE"/>
        </w:rPr>
        <w:t>3</w:t>
      </w:r>
      <w:r>
        <w:rPr>
          <w:lang w:val="sv-SE"/>
        </w:rPr>
        <w:t xml:space="preserve">.2 är förfallna till betalning senast på Stängningsdagen. Om sådana belopp är </w:t>
      </w:r>
      <w:r w:rsidR="0088209A">
        <w:rPr>
          <w:lang w:val="sv-SE"/>
        </w:rPr>
        <w:t>denominerade</w:t>
      </w:r>
      <w:r>
        <w:rPr>
          <w:lang w:val="sv-SE"/>
        </w:rPr>
        <w:t xml:space="preserve"> i annan valuta än SEK ska de </w:t>
      </w:r>
      <w:r w:rsidRPr="002F53D3">
        <w:rPr>
          <w:lang w:val="sv-SE"/>
        </w:rPr>
        <w:t xml:space="preserve">omräknas till en </w:t>
      </w:r>
      <w:r w:rsidR="00E84C83" w:rsidRPr="002F53D3">
        <w:rPr>
          <w:lang w:val="sv-SE"/>
        </w:rPr>
        <w:t>summa</w:t>
      </w:r>
      <w:r w:rsidRPr="002F53D3">
        <w:rPr>
          <w:lang w:val="sv-SE"/>
        </w:rPr>
        <w:t xml:space="preserve"> i SEK i enlighet med Riksbankens valutafixing på Stängningsdagen.</w:t>
      </w:r>
    </w:p>
    <w:p w14:paraId="2C502653" w14:textId="77777777" w:rsidR="00511518" w:rsidRPr="00A4465F" w:rsidRDefault="00663D07" w:rsidP="009346C6">
      <w:pPr>
        <w:pStyle w:val="Level2"/>
        <w:rPr>
          <w:lang w:val="sv-SE"/>
        </w:rPr>
      </w:pPr>
      <w:r>
        <w:rPr>
          <w:lang w:val="sv-SE"/>
        </w:rPr>
        <w:lastRenderedPageBreak/>
        <w:t>I det fall Nettobeloppet är positivt ska Clearingmedlemmen betala den summan till Kunden, och om Nettobeloppet är negativt ska Kunden betala den summan till Clearingmedlemm</w:t>
      </w:r>
      <w:r w:rsidR="004B5845">
        <w:rPr>
          <w:lang w:val="sv-SE"/>
        </w:rPr>
        <w:t>en.</w:t>
      </w:r>
      <w:bookmarkEnd w:id="15"/>
    </w:p>
    <w:p w14:paraId="19DB0543" w14:textId="77777777" w:rsidR="00DB21F3" w:rsidRDefault="002415F0" w:rsidP="009346C6">
      <w:pPr>
        <w:pStyle w:val="Level2"/>
        <w:rPr>
          <w:lang w:val="sv-SE"/>
        </w:rPr>
      </w:pPr>
      <w:r>
        <w:rPr>
          <w:lang w:val="sv-SE"/>
        </w:rPr>
        <w:t xml:space="preserve">Kunden ska med tillämpning av punkt </w:t>
      </w:r>
      <w:r w:rsidR="003A59C7">
        <w:rPr>
          <w:lang w:val="sv-SE"/>
        </w:rPr>
        <w:fldChar w:fldCharType="begin"/>
      </w:r>
      <w:r w:rsidR="003948C0">
        <w:rPr>
          <w:lang w:val="sv-SE"/>
        </w:rPr>
        <w:instrText xml:space="preserve"> REF _Ref351384136 \r \h </w:instrText>
      </w:r>
      <w:r w:rsidR="003A59C7">
        <w:rPr>
          <w:lang w:val="sv-SE"/>
        </w:rPr>
      </w:r>
      <w:r w:rsidR="003A59C7">
        <w:rPr>
          <w:lang w:val="sv-SE"/>
        </w:rPr>
        <w:fldChar w:fldCharType="separate"/>
      </w:r>
      <w:r w:rsidR="008F3228">
        <w:rPr>
          <w:lang w:val="sv-SE"/>
        </w:rPr>
        <w:t>5.3</w:t>
      </w:r>
      <w:r w:rsidR="003A59C7">
        <w:rPr>
          <w:lang w:val="sv-SE"/>
        </w:rPr>
        <w:fldChar w:fldCharType="end"/>
      </w:r>
      <w:r w:rsidR="002E39BD">
        <w:rPr>
          <w:lang w:val="sv-SE"/>
        </w:rPr>
        <w:t xml:space="preserve"> </w:t>
      </w:r>
      <w:r w:rsidR="00917F9A">
        <w:rPr>
          <w:lang w:val="sv-SE"/>
        </w:rPr>
        <w:t xml:space="preserve">och </w:t>
      </w:r>
      <w:r w:rsidR="003948C0">
        <w:rPr>
          <w:lang w:val="sv-SE"/>
        </w:rPr>
        <w:t>5</w:t>
      </w:r>
      <w:r w:rsidR="00917F9A">
        <w:rPr>
          <w:lang w:val="sv-SE"/>
        </w:rPr>
        <w:t xml:space="preserve">.4 </w:t>
      </w:r>
      <w:r>
        <w:rPr>
          <w:lang w:val="sv-SE"/>
        </w:rPr>
        <w:t>bestämma Nettobeloppet och meddela Clearingmedlemmen därom snarast möjligt efter det att Kundtransaktionen stängts.</w:t>
      </w:r>
      <w:r w:rsidR="002E39BD">
        <w:rPr>
          <w:lang w:val="sv-SE"/>
        </w:rPr>
        <w:t xml:space="preserve"> Om Clearingmedlemmen begär att Nettobeloppet bestäms</w:t>
      </w:r>
      <w:r w:rsidR="00DB21F3">
        <w:rPr>
          <w:lang w:val="sv-SE"/>
        </w:rPr>
        <w:t xml:space="preserve"> och Kunden underlåter att bestämma Nettobeloppet inom </w:t>
      </w:r>
      <w:r w:rsidR="002E39BD">
        <w:rPr>
          <w:lang w:val="sv-SE"/>
        </w:rPr>
        <w:t xml:space="preserve">två </w:t>
      </w:r>
      <w:r w:rsidR="003948C0">
        <w:rPr>
          <w:lang w:val="sv-SE"/>
        </w:rPr>
        <w:t>Clearingdag</w:t>
      </w:r>
      <w:r w:rsidR="00DB21F3">
        <w:rPr>
          <w:lang w:val="sv-SE"/>
        </w:rPr>
        <w:t>ar från</w:t>
      </w:r>
      <w:r w:rsidR="002E39BD">
        <w:rPr>
          <w:lang w:val="sv-SE"/>
        </w:rPr>
        <w:t xml:space="preserve"> sådan begäran, får Clearingmedlemmen istället bestämma Nettobeloppet enligt punkt </w:t>
      </w:r>
      <w:r w:rsidR="003A59C7">
        <w:rPr>
          <w:lang w:val="sv-SE"/>
        </w:rPr>
        <w:fldChar w:fldCharType="begin"/>
      </w:r>
      <w:r w:rsidR="003948C0">
        <w:rPr>
          <w:lang w:val="sv-SE"/>
        </w:rPr>
        <w:instrText xml:space="preserve"> REF _Ref351384136 \r \h </w:instrText>
      </w:r>
      <w:r w:rsidR="003A59C7">
        <w:rPr>
          <w:lang w:val="sv-SE"/>
        </w:rPr>
      </w:r>
      <w:r w:rsidR="003A59C7">
        <w:rPr>
          <w:lang w:val="sv-SE"/>
        </w:rPr>
        <w:fldChar w:fldCharType="separate"/>
      </w:r>
      <w:r w:rsidR="008F3228">
        <w:rPr>
          <w:lang w:val="sv-SE"/>
        </w:rPr>
        <w:t>5.3</w:t>
      </w:r>
      <w:r w:rsidR="003A59C7">
        <w:rPr>
          <w:lang w:val="sv-SE"/>
        </w:rPr>
        <w:fldChar w:fldCharType="end"/>
      </w:r>
      <w:r w:rsidR="00917F9A">
        <w:rPr>
          <w:lang w:val="sv-SE"/>
        </w:rPr>
        <w:t xml:space="preserve"> och </w:t>
      </w:r>
      <w:r w:rsidR="003948C0">
        <w:rPr>
          <w:lang w:val="sv-SE"/>
        </w:rPr>
        <w:t>5</w:t>
      </w:r>
      <w:r w:rsidR="00917F9A">
        <w:rPr>
          <w:lang w:val="sv-SE"/>
        </w:rPr>
        <w:t>.4</w:t>
      </w:r>
      <w:r>
        <w:rPr>
          <w:lang w:val="sv-SE"/>
        </w:rPr>
        <w:t>.</w:t>
      </w:r>
    </w:p>
    <w:p w14:paraId="02659D48" w14:textId="77777777" w:rsidR="00A4465F" w:rsidRDefault="00DB21F3" w:rsidP="009346C6">
      <w:pPr>
        <w:pStyle w:val="Level2"/>
        <w:rPr>
          <w:lang w:val="sv-SE"/>
        </w:rPr>
      </w:pPr>
      <w:r>
        <w:rPr>
          <w:lang w:val="sv-SE"/>
        </w:rPr>
        <w:t xml:space="preserve">Nettobeloppet ska betalas i </w:t>
      </w:r>
      <w:r w:rsidR="00917F9A">
        <w:rPr>
          <w:lang w:val="sv-SE"/>
        </w:rPr>
        <w:t>SEK.</w:t>
      </w:r>
      <w:r w:rsidR="00A4465F">
        <w:rPr>
          <w:lang w:val="sv-SE"/>
        </w:rPr>
        <w:t xml:space="preserve"> </w:t>
      </w:r>
    </w:p>
    <w:p w14:paraId="0F4F80A4" w14:textId="77777777" w:rsidR="0032606B" w:rsidRPr="009346C6" w:rsidRDefault="0032606B" w:rsidP="0032606B">
      <w:pPr>
        <w:pStyle w:val="Level2"/>
        <w:numPr>
          <w:ilvl w:val="0"/>
          <w:numId w:val="0"/>
        </w:numPr>
        <w:ind w:left="680"/>
        <w:rPr>
          <w:lang w:val="sv-SE"/>
        </w:rPr>
      </w:pPr>
    </w:p>
    <w:p w14:paraId="7806D0DE" w14:textId="77777777" w:rsidR="007667DB" w:rsidRDefault="007667DB" w:rsidP="007667DB">
      <w:pPr>
        <w:pStyle w:val="Level1"/>
        <w:rPr>
          <w:lang w:val="sv-SE"/>
        </w:rPr>
      </w:pPr>
      <w:bookmarkStart w:id="16" w:name="_Ref351449047"/>
      <w:bookmarkStart w:id="17" w:name="_Ref351384263"/>
      <w:r>
        <w:rPr>
          <w:lang w:val="sv-SE"/>
        </w:rPr>
        <w:t>Förtida upphörande av transaktioner vid Kunddefault</w:t>
      </w:r>
    </w:p>
    <w:p w14:paraId="3887DBD2" w14:textId="77777777" w:rsidR="00BD1DAD" w:rsidRDefault="00BD1DAD" w:rsidP="00BD1DAD">
      <w:pPr>
        <w:pStyle w:val="Level2"/>
        <w:rPr>
          <w:lang w:val="sv-SE"/>
        </w:rPr>
      </w:pPr>
      <w:r>
        <w:rPr>
          <w:lang w:val="sv-SE"/>
        </w:rPr>
        <w:t xml:space="preserve">Vid Kunddefault ska: </w:t>
      </w:r>
    </w:p>
    <w:p w14:paraId="4F08D4D7" w14:textId="77777777" w:rsidR="00BD1DAD" w:rsidRDefault="00BD1DAD" w:rsidP="00BD1DAD">
      <w:pPr>
        <w:pStyle w:val="Level3"/>
        <w:rPr>
          <w:color w:val="000000" w:themeColor="text1"/>
          <w:lang w:val="sv-SE"/>
        </w:rPr>
      </w:pPr>
      <w:r>
        <w:rPr>
          <w:lang w:val="sv-SE"/>
        </w:rPr>
        <w:t xml:space="preserve">Clearingmedlemmen </w:t>
      </w:r>
      <w:r w:rsidR="00E82EC0">
        <w:rPr>
          <w:lang w:val="sv-SE"/>
        </w:rPr>
        <w:t>ha</w:t>
      </w:r>
      <w:r>
        <w:rPr>
          <w:lang w:val="sv-SE"/>
        </w:rPr>
        <w:t xml:space="preserve"> rätt att </w:t>
      </w:r>
      <w:r w:rsidR="0032558D">
        <w:rPr>
          <w:lang w:val="sv-SE"/>
        </w:rPr>
        <w:t xml:space="preserve">(i) </w:t>
      </w:r>
      <w:r>
        <w:rPr>
          <w:lang w:val="sv-SE"/>
        </w:rPr>
        <w:t>omedelbart stänga Kundtransaktionerna</w:t>
      </w:r>
      <w:r w:rsidR="005425A5">
        <w:rPr>
          <w:lang w:val="sv-SE"/>
        </w:rPr>
        <w:t xml:space="preserve"> genom</w:t>
      </w:r>
      <w:r w:rsidR="008214DB">
        <w:rPr>
          <w:lang w:val="sv-SE"/>
        </w:rPr>
        <w:t xml:space="preserve"> att</w:t>
      </w:r>
      <w:r w:rsidR="005425A5">
        <w:rPr>
          <w:lang w:val="sv-SE"/>
        </w:rPr>
        <w:t xml:space="preserve"> tillställa Kunden en Underrättelse om Förtida Stängning</w:t>
      </w:r>
      <w:r w:rsidR="0032558D">
        <w:rPr>
          <w:lang w:val="sv-SE"/>
        </w:rPr>
        <w:t xml:space="preserve"> varvid slutavräkning av Parternas förpliktelser enligt detta Avtal ska genomföras enligt nedan, </w:t>
      </w:r>
      <w:r>
        <w:rPr>
          <w:lang w:val="sv-SE"/>
        </w:rPr>
        <w:t>och</w:t>
      </w:r>
      <w:r w:rsidR="0032558D">
        <w:rPr>
          <w:lang w:val="sv-SE"/>
        </w:rPr>
        <w:t xml:space="preserve"> (ii)</w:t>
      </w:r>
      <w:r>
        <w:rPr>
          <w:lang w:val="sv-SE"/>
        </w:rPr>
        <w:t xml:space="preserve"> vidta de åtgärder som är nödvändiga enligt Regelverket för att flytta över relevanta </w:t>
      </w:r>
      <w:r w:rsidRPr="00AD4D1D">
        <w:rPr>
          <w:color w:val="000000" w:themeColor="text1"/>
          <w:lang w:val="sv-SE"/>
        </w:rPr>
        <w:t>Medlemstransaktioner från Kundkontot till sitt konto hos Clearinghuset där Clearingmedlemmen clearar sina egna transaktioner;</w:t>
      </w:r>
    </w:p>
    <w:p w14:paraId="20DA15DF" w14:textId="77777777" w:rsidR="00BD1DAD" w:rsidRDefault="00BD1DAD" w:rsidP="00BD1DAD">
      <w:pPr>
        <w:pStyle w:val="Level2"/>
        <w:rPr>
          <w:lang w:val="sv-SE"/>
        </w:rPr>
      </w:pPr>
      <w:r>
        <w:rPr>
          <w:lang w:val="sv-SE"/>
        </w:rPr>
        <w:t>Nettobeloppet som ska betalas av ena Parten till den andra vid Kunddefault är summan av:</w:t>
      </w:r>
    </w:p>
    <w:p w14:paraId="6985D6B7" w14:textId="77777777" w:rsidR="00A23CB9" w:rsidRDefault="00BD1DAD" w:rsidP="00BD1DAD">
      <w:pPr>
        <w:pStyle w:val="Level3"/>
        <w:rPr>
          <w:lang w:val="sv-SE"/>
        </w:rPr>
      </w:pPr>
      <w:r w:rsidRPr="00A23CB9">
        <w:rPr>
          <w:lang w:val="sv-SE"/>
        </w:rPr>
        <w:t>det sammanlagda värdet av samtliga</w:t>
      </w:r>
      <w:r w:rsidR="007909F9">
        <w:rPr>
          <w:lang w:val="sv-SE"/>
        </w:rPr>
        <w:t xml:space="preserve"> </w:t>
      </w:r>
      <w:r w:rsidRPr="00A23CB9">
        <w:rPr>
          <w:lang w:val="sv-SE"/>
        </w:rPr>
        <w:t xml:space="preserve">stängda </w:t>
      </w:r>
      <w:r w:rsidR="001F1E29">
        <w:rPr>
          <w:lang w:val="sv-SE"/>
        </w:rPr>
        <w:t>Kundtransaktioner</w:t>
      </w:r>
      <w:r w:rsidR="00B01676" w:rsidRPr="00A23CB9">
        <w:rPr>
          <w:lang w:val="sv-SE"/>
        </w:rPr>
        <w:t>; i</w:t>
      </w:r>
      <w:r w:rsidR="004B276E" w:rsidRPr="00A23CB9">
        <w:rPr>
          <w:lang w:val="sv-SE"/>
        </w:rPr>
        <w:t xml:space="preserve"> det fall det sammanlagda värdet är positivt ska det tillgodoräknas Kunden och om det är negativt Clearingmedlemmen</w:t>
      </w:r>
      <w:r w:rsidR="00A23CB9">
        <w:rPr>
          <w:lang w:val="sv-SE"/>
        </w:rPr>
        <w:t>;</w:t>
      </w:r>
    </w:p>
    <w:p w14:paraId="4E8B07FE" w14:textId="77777777" w:rsidR="00BD1DAD" w:rsidRDefault="00BD1DAD" w:rsidP="00BD1DAD">
      <w:pPr>
        <w:pStyle w:val="Level3"/>
        <w:rPr>
          <w:lang w:val="sv-SE"/>
        </w:rPr>
      </w:pPr>
      <w:r>
        <w:rPr>
          <w:lang w:val="sv-SE"/>
        </w:rPr>
        <w:t xml:space="preserve">eventuellt utestående belopp mellan Kunden och Clearingmedlemmen hänförliga till </w:t>
      </w:r>
      <w:r w:rsidR="001F1E29">
        <w:rPr>
          <w:lang w:val="sv-SE"/>
        </w:rPr>
        <w:t xml:space="preserve">stängda </w:t>
      </w:r>
      <w:r>
        <w:rPr>
          <w:lang w:val="sv-SE"/>
        </w:rPr>
        <w:t>Kundtransaktioner</w:t>
      </w:r>
      <w:r w:rsidR="004B276E">
        <w:rPr>
          <w:lang w:val="sv-SE"/>
        </w:rPr>
        <w:t xml:space="preserve"> eller i övrigt uppkomna under </w:t>
      </w:r>
      <w:r w:rsidR="00407823">
        <w:rPr>
          <w:lang w:val="sv-SE"/>
        </w:rPr>
        <w:t xml:space="preserve">eller i samband med </w:t>
      </w:r>
      <w:r w:rsidR="004B276E">
        <w:rPr>
          <w:lang w:val="sv-SE"/>
        </w:rPr>
        <w:t>detta Avtal</w:t>
      </w:r>
      <w:r w:rsidR="00407823">
        <w:rPr>
          <w:lang w:val="sv-SE"/>
        </w:rPr>
        <w:t xml:space="preserve"> </w:t>
      </w:r>
      <w:r w:rsidR="00407823" w:rsidRPr="003948C0">
        <w:rPr>
          <w:lang w:val="sv-SE"/>
        </w:rPr>
        <w:t>eller Säkerhetsavtalet</w:t>
      </w:r>
      <w:r>
        <w:rPr>
          <w:lang w:val="sv-SE"/>
        </w:rPr>
        <w:t xml:space="preserve">. I det fall </w:t>
      </w:r>
      <w:r w:rsidR="004C0E5A">
        <w:rPr>
          <w:lang w:val="sv-SE"/>
        </w:rPr>
        <w:t xml:space="preserve">ett </w:t>
      </w:r>
      <w:r>
        <w:rPr>
          <w:lang w:val="sv-SE"/>
        </w:rPr>
        <w:t>utestående</w:t>
      </w:r>
      <w:r w:rsidR="00B50633">
        <w:rPr>
          <w:lang w:val="sv-SE"/>
        </w:rPr>
        <w:t xml:space="preserve"> </w:t>
      </w:r>
      <w:r>
        <w:rPr>
          <w:lang w:val="sv-SE"/>
        </w:rPr>
        <w:t xml:space="preserve">belopp ska tillgodoräknas Kunden anges det som ett positivt belopp, och om det ska tillgodoräknas Clearingmedlemmen som ett negativt belopp; och </w:t>
      </w:r>
    </w:p>
    <w:p w14:paraId="46BE6920" w14:textId="77777777" w:rsidR="001F1E29" w:rsidRDefault="001F1E29" w:rsidP="00BD1DAD">
      <w:pPr>
        <w:pStyle w:val="Level3"/>
        <w:rPr>
          <w:lang w:val="sv-SE"/>
        </w:rPr>
      </w:pPr>
      <w:r w:rsidRPr="00F964D2">
        <w:rPr>
          <w:lang w:val="sv-SE"/>
        </w:rPr>
        <w:t xml:space="preserve">värdet av de </w:t>
      </w:r>
      <w:r w:rsidR="00B50633">
        <w:rPr>
          <w:lang w:val="sv-SE"/>
        </w:rPr>
        <w:t xml:space="preserve">respektive </w:t>
      </w:r>
      <w:r w:rsidRPr="00F964D2">
        <w:rPr>
          <w:lang w:val="sv-SE"/>
        </w:rPr>
        <w:t>säkerheter som ställts mellan Parterna</w:t>
      </w:r>
      <w:r w:rsidR="003948C0">
        <w:rPr>
          <w:lang w:val="sv-SE"/>
        </w:rPr>
        <w:t xml:space="preserve"> med äganderättsövergång</w:t>
      </w:r>
      <w:r w:rsidRPr="00F964D2">
        <w:rPr>
          <w:lang w:val="sv-SE"/>
        </w:rPr>
        <w:t xml:space="preserve"> enligt Säkerhetsavtalet </w:t>
      </w:r>
      <w:r>
        <w:rPr>
          <w:lang w:val="sv-SE"/>
        </w:rPr>
        <w:t xml:space="preserve">och </w:t>
      </w:r>
      <w:r w:rsidRPr="00064BAA">
        <w:rPr>
          <w:lang w:val="sv-SE"/>
        </w:rPr>
        <w:t>som är hänförl</w:t>
      </w:r>
      <w:r>
        <w:rPr>
          <w:lang w:val="sv-SE"/>
        </w:rPr>
        <w:t>i</w:t>
      </w:r>
      <w:r w:rsidRPr="00064BAA">
        <w:rPr>
          <w:lang w:val="sv-SE"/>
        </w:rPr>
        <w:t>ga till</w:t>
      </w:r>
      <w:r>
        <w:rPr>
          <w:lang w:val="sv-SE"/>
        </w:rPr>
        <w:t xml:space="preserve"> stängda</w:t>
      </w:r>
      <w:r w:rsidRPr="00064BAA">
        <w:rPr>
          <w:lang w:val="sv-SE"/>
        </w:rPr>
        <w:t xml:space="preserve"> Kundtransaktioner</w:t>
      </w:r>
      <w:r>
        <w:rPr>
          <w:lang w:val="sv-SE"/>
        </w:rPr>
        <w:t>.</w:t>
      </w:r>
    </w:p>
    <w:p w14:paraId="11D3BFE7" w14:textId="77777777" w:rsidR="00BD1DAD" w:rsidRDefault="00E84C83" w:rsidP="00E93710">
      <w:pPr>
        <w:pStyle w:val="Level3"/>
        <w:numPr>
          <w:ilvl w:val="0"/>
          <w:numId w:val="0"/>
        </w:numPr>
        <w:ind w:left="1361"/>
        <w:rPr>
          <w:i/>
          <w:iCs/>
          <w:lang w:val="sv-SE"/>
        </w:rPr>
      </w:pPr>
      <w:r>
        <w:rPr>
          <w:lang w:val="sv-SE"/>
        </w:rPr>
        <w:t>Har</w:t>
      </w:r>
      <w:r w:rsidR="00B50633">
        <w:rPr>
          <w:lang w:val="sv-SE"/>
        </w:rPr>
        <w:t xml:space="preserve"> </w:t>
      </w:r>
      <w:r w:rsidR="00BD1DAD">
        <w:rPr>
          <w:lang w:val="sv-SE"/>
        </w:rPr>
        <w:t xml:space="preserve">Kunden överfört säkerheter </w:t>
      </w:r>
      <w:r w:rsidR="003948C0">
        <w:rPr>
          <w:lang w:val="sv-SE"/>
        </w:rPr>
        <w:t xml:space="preserve">med äganderätt </w:t>
      </w:r>
      <w:r w:rsidR="00BD1DAD">
        <w:rPr>
          <w:lang w:val="sv-SE"/>
        </w:rPr>
        <w:t>till Clearingmedlemmen</w:t>
      </w:r>
      <w:r w:rsidR="002819C9">
        <w:rPr>
          <w:lang w:val="sv-SE"/>
        </w:rPr>
        <w:t xml:space="preserve"> </w:t>
      </w:r>
      <w:r w:rsidR="00BD1DAD">
        <w:rPr>
          <w:lang w:val="sv-SE"/>
        </w:rPr>
        <w:t>ska summan av värdet för säkerheterna anges till ett positivt belopp</w:t>
      </w:r>
      <w:r w:rsidR="00A710B0">
        <w:rPr>
          <w:lang w:val="sv-SE"/>
        </w:rPr>
        <w:t xml:space="preserve"> (och tillgodoräknas Kunden)</w:t>
      </w:r>
      <w:r w:rsidR="00BD1DAD">
        <w:rPr>
          <w:lang w:val="sv-SE"/>
        </w:rPr>
        <w:t xml:space="preserve">. </w:t>
      </w:r>
      <w:r w:rsidR="00422575">
        <w:rPr>
          <w:lang w:val="sv-SE"/>
        </w:rPr>
        <w:t xml:space="preserve">Har </w:t>
      </w:r>
      <w:r w:rsidR="00BD1DAD">
        <w:rPr>
          <w:lang w:val="sv-SE"/>
        </w:rPr>
        <w:t xml:space="preserve">Clearingmedlemmen överfört säkerheter </w:t>
      </w:r>
      <w:r w:rsidR="003948C0">
        <w:rPr>
          <w:lang w:val="sv-SE"/>
        </w:rPr>
        <w:t xml:space="preserve">med äganderätt </w:t>
      </w:r>
      <w:r w:rsidR="00BD1DAD">
        <w:rPr>
          <w:lang w:val="sv-SE"/>
        </w:rPr>
        <w:t>till Kunden ska summan av värdet för säkerheterna anges till ett negativt belopp</w:t>
      </w:r>
      <w:r w:rsidR="00A710B0">
        <w:rPr>
          <w:lang w:val="sv-SE"/>
        </w:rPr>
        <w:t xml:space="preserve"> (och tillgodoräknas Clearingmedlemmen)</w:t>
      </w:r>
      <w:r w:rsidR="00BD1DAD">
        <w:rPr>
          <w:lang w:val="sv-SE"/>
        </w:rPr>
        <w:t>.</w:t>
      </w:r>
      <w:r w:rsidR="00BD1DAD">
        <w:rPr>
          <w:i/>
          <w:iCs/>
          <w:lang w:val="sv-SE"/>
        </w:rPr>
        <w:t xml:space="preserve"> </w:t>
      </w:r>
    </w:p>
    <w:p w14:paraId="0375BB24" w14:textId="77777777" w:rsidR="003948C0" w:rsidRPr="003948C0" w:rsidRDefault="003948C0" w:rsidP="00E93710">
      <w:pPr>
        <w:pStyle w:val="Level3"/>
        <w:numPr>
          <w:ilvl w:val="0"/>
          <w:numId w:val="0"/>
        </w:numPr>
        <w:ind w:left="1361"/>
        <w:rPr>
          <w:iCs/>
          <w:lang w:val="sv-SE"/>
        </w:rPr>
      </w:pPr>
      <w:r>
        <w:rPr>
          <w:iCs/>
          <w:lang w:val="sv-SE"/>
        </w:rPr>
        <w:t>Har säkerheter ställts med panträtt ska bestämmelserna enligt Säkerhetsavtalet gälla.</w:t>
      </w:r>
    </w:p>
    <w:p w14:paraId="56990CB9" w14:textId="77777777" w:rsidR="002A1ABF" w:rsidRDefault="001847B7" w:rsidP="00BD1DAD">
      <w:pPr>
        <w:pStyle w:val="Level2"/>
        <w:rPr>
          <w:lang w:val="sv-SE"/>
        </w:rPr>
      </w:pPr>
      <w:bookmarkStart w:id="18" w:name="_Ref353515295"/>
      <w:r>
        <w:rPr>
          <w:lang w:val="sv-SE"/>
        </w:rPr>
        <w:t>V</w:t>
      </w:r>
      <w:r w:rsidR="00943317" w:rsidRPr="002A1ABF">
        <w:rPr>
          <w:lang w:val="sv-SE"/>
        </w:rPr>
        <w:t>id beräkningen</w:t>
      </w:r>
      <w:r w:rsidR="00FF04C3">
        <w:rPr>
          <w:lang w:val="sv-SE"/>
        </w:rPr>
        <w:t xml:space="preserve"> </w:t>
      </w:r>
      <w:r w:rsidR="00943317" w:rsidRPr="002A1ABF">
        <w:rPr>
          <w:lang w:val="sv-SE"/>
        </w:rPr>
        <w:t>av värdet av stängda Kundtransaktioner</w:t>
      </w:r>
      <w:r w:rsidR="002A1ABF" w:rsidRPr="002A1ABF">
        <w:rPr>
          <w:lang w:val="sv-SE"/>
        </w:rPr>
        <w:t xml:space="preserve"> (</w:t>
      </w:r>
      <w:r w:rsidR="003948C0">
        <w:rPr>
          <w:lang w:val="sv-SE"/>
        </w:rPr>
        <w:t>6</w:t>
      </w:r>
      <w:r w:rsidR="002A1ABF" w:rsidRPr="002A1ABF">
        <w:rPr>
          <w:lang w:val="sv-SE"/>
        </w:rPr>
        <w:t>.2.1)</w:t>
      </w:r>
      <w:r w:rsidR="00943317" w:rsidRPr="002A1ABF">
        <w:rPr>
          <w:lang w:val="sv-SE"/>
        </w:rPr>
        <w:t xml:space="preserve">, </w:t>
      </w:r>
      <w:r w:rsidR="002A1ABF" w:rsidRPr="002A1ABF">
        <w:rPr>
          <w:lang w:val="sv-SE"/>
        </w:rPr>
        <w:t>utestående belopp (</w:t>
      </w:r>
      <w:r w:rsidR="003948C0">
        <w:rPr>
          <w:lang w:val="sv-SE"/>
        </w:rPr>
        <w:t>6</w:t>
      </w:r>
      <w:r w:rsidR="002A1ABF" w:rsidRPr="002A1ABF">
        <w:rPr>
          <w:lang w:val="sv-SE"/>
        </w:rPr>
        <w:t xml:space="preserve">.2.2) och </w:t>
      </w:r>
      <w:r w:rsidR="00943317" w:rsidRPr="002A1ABF">
        <w:rPr>
          <w:lang w:val="sv-SE"/>
        </w:rPr>
        <w:t>ställda säkerheter</w:t>
      </w:r>
      <w:r w:rsidR="002A1ABF" w:rsidRPr="002A1ABF">
        <w:rPr>
          <w:lang w:val="sv-SE"/>
        </w:rPr>
        <w:t xml:space="preserve"> (</w:t>
      </w:r>
      <w:r w:rsidR="003948C0">
        <w:rPr>
          <w:lang w:val="sv-SE"/>
        </w:rPr>
        <w:t>6</w:t>
      </w:r>
      <w:r w:rsidR="002A1ABF" w:rsidRPr="002A1ABF">
        <w:rPr>
          <w:lang w:val="sv-SE"/>
        </w:rPr>
        <w:t>.2.3)</w:t>
      </w:r>
      <w:r w:rsidR="00943317" w:rsidRPr="002A1ABF">
        <w:rPr>
          <w:lang w:val="sv-SE"/>
        </w:rPr>
        <w:t xml:space="preserve"> </w:t>
      </w:r>
      <w:r w:rsidR="002A1ABF" w:rsidRPr="002A1ABF">
        <w:rPr>
          <w:lang w:val="sv-SE"/>
        </w:rPr>
        <w:t>ska följande beaktas</w:t>
      </w:r>
      <w:r w:rsidR="002A1ABF">
        <w:rPr>
          <w:lang w:val="sv-SE"/>
        </w:rPr>
        <w:t>:</w:t>
      </w:r>
    </w:p>
    <w:p w14:paraId="4889FB56" w14:textId="77777777" w:rsidR="002A1ABF" w:rsidRDefault="002A1ABF" w:rsidP="002A1ABF">
      <w:pPr>
        <w:pStyle w:val="Level3"/>
        <w:rPr>
          <w:lang w:val="sv-SE"/>
        </w:rPr>
      </w:pPr>
      <w:r>
        <w:rPr>
          <w:lang w:val="sv-SE"/>
        </w:rPr>
        <w:t xml:space="preserve">Värdet av stängda Kundtransaktioner och </w:t>
      </w:r>
      <w:r w:rsidR="007909F9">
        <w:rPr>
          <w:lang w:val="sv-SE"/>
        </w:rPr>
        <w:t xml:space="preserve">ställda </w:t>
      </w:r>
      <w:r>
        <w:rPr>
          <w:lang w:val="sv-SE"/>
        </w:rPr>
        <w:t>säkerheter</w:t>
      </w:r>
      <w:r w:rsidR="007909F9">
        <w:rPr>
          <w:lang w:val="sv-SE"/>
        </w:rPr>
        <w:t xml:space="preserve"> (på </w:t>
      </w:r>
      <w:r w:rsidR="00E84C83">
        <w:rPr>
          <w:lang w:val="sv-SE"/>
        </w:rPr>
        <w:t>Stängningsdagen) ska</w:t>
      </w:r>
      <w:r w:rsidRPr="00A23CB9">
        <w:rPr>
          <w:lang w:val="sv-SE"/>
        </w:rPr>
        <w:t xml:space="preserve"> </w:t>
      </w:r>
      <w:r w:rsidR="00CC74E0">
        <w:rPr>
          <w:lang w:val="sv-SE"/>
        </w:rPr>
        <w:t xml:space="preserve">beräknas respektive </w:t>
      </w:r>
      <w:r w:rsidRPr="00A23CB9">
        <w:rPr>
          <w:lang w:val="sv-SE"/>
        </w:rPr>
        <w:t>be</w:t>
      </w:r>
      <w:r w:rsidR="00064BAA">
        <w:rPr>
          <w:lang w:val="sv-SE"/>
        </w:rPr>
        <w:t>s</w:t>
      </w:r>
      <w:r w:rsidRPr="00A23CB9">
        <w:rPr>
          <w:lang w:val="sv-SE"/>
        </w:rPr>
        <w:t>tämmas av Clearing</w:t>
      </w:r>
      <w:r w:rsidR="001F1E29">
        <w:rPr>
          <w:lang w:val="sv-SE"/>
        </w:rPr>
        <w:softHyphen/>
      </w:r>
      <w:r w:rsidRPr="00A23CB9">
        <w:rPr>
          <w:lang w:val="sv-SE"/>
        </w:rPr>
        <w:t>med</w:t>
      </w:r>
      <w:r>
        <w:rPr>
          <w:lang w:val="sv-SE"/>
        </w:rPr>
        <w:softHyphen/>
      </w:r>
      <w:r w:rsidRPr="00A23CB9">
        <w:rPr>
          <w:lang w:val="sv-SE"/>
        </w:rPr>
        <w:t>lem</w:t>
      </w:r>
      <w:r>
        <w:rPr>
          <w:lang w:val="sv-SE"/>
        </w:rPr>
        <w:softHyphen/>
      </w:r>
      <w:r w:rsidRPr="00A23CB9">
        <w:rPr>
          <w:lang w:val="sv-SE"/>
        </w:rPr>
        <w:t xml:space="preserve">men </w:t>
      </w:r>
      <w:r w:rsidR="001F1E29">
        <w:rPr>
          <w:lang w:val="sv-SE"/>
        </w:rPr>
        <w:t>till skäli</w:t>
      </w:r>
      <w:r w:rsidR="00B63E9F">
        <w:rPr>
          <w:lang w:val="sv-SE"/>
        </w:rPr>
        <w:t>g</w:t>
      </w:r>
      <w:r w:rsidR="001F1E29">
        <w:rPr>
          <w:lang w:val="sv-SE"/>
        </w:rPr>
        <w:t>t belopp</w:t>
      </w:r>
      <w:r w:rsidRPr="00A23CB9">
        <w:rPr>
          <w:lang w:val="sv-SE"/>
        </w:rPr>
        <w:t xml:space="preserve">. Vid </w:t>
      </w:r>
      <w:r w:rsidRPr="00A23CB9">
        <w:rPr>
          <w:lang w:val="sv-SE"/>
        </w:rPr>
        <w:lastRenderedPageBreak/>
        <w:t>beräkning av värdet av stängda Kundtran</w:t>
      </w:r>
      <w:r>
        <w:rPr>
          <w:lang w:val="sv-SE"/>
        </w:rPr>
        <w:softHyphen/>
      </w:r>
      <w:r w:rsidRPr="00A23CB9">
        <w:rPr>
          <w:lang w:val="sv-SE"/>
        </w:rPr>
        <w:t xml:space="preserve">saktioner </w:t>
      </w:r>
      <w:r w:rsidR="00B01452">
        <w:rPr>
          <w:lang w:val="sv-SE"/>
        </w:rPr>
        <w:t>ska</w:t>
      </w:r>
      <w:r w:rsidRPr="00A23CB9">
        <w:rPr>
          <w:lang w:val="sv-SE"/>
        </w:rPr>
        <w:t xml:space="preserve"> Clearingmedlemmen beakta </w:t>
      </w:r>
      <w:r>
        <w:rPr>
          <w:lang w:val="sv-SE"/>
        </w:rPr>
        <w:t xml:space="preserve">bl.a. </w:t>
      </w:r>
      <w:r w:rsidRPr="00A23CB9">
        <w:rPr>
          <w:lang w:val="sv-SE"/>
        </w:rPr>
        <w:t>kostnade</w:t>
      </w:r>
      <w:r w:rsidR="00CC74E0">
        <w:rPr>
          <w:lang w:val="sv-SE"/>
        </w:rPr>
        <w:t>r</w:t>
      </w:r>
      <w:r w:rsidRPr="00A23CB9">
        <w:rPr>
          <w:lang w:val="sv-SE"/>
        </w:rPr>
        <w:t xml:space="preserve"> </w:t>
      </w:r>
      <w:r w:rsidR="00CC74E0">
        <w:rPr>
          <w:lang w:val="sv-SE"/>
        </w:rPr>
        <w:t>och</w:t>
      </w:r>
      <w:r w:rsidR="00B01452">
        <w:rPr>
          <w:lang w:val="sv-SE"/>
        </w:rPr>
        <w:t xml:space="preserve"> intäkte</w:t>
      </w:r>
      <w:r w:rsidR="00B63E9F">
        <w:rPr>
          <w:lang w:val="sv-SE"/>
        </w:rPr>
        <w:t>r</w:t>
      </w:r>
      <w:r w:rsidR="00B01452">
        <w:rPr>
          <w:lang w:val="sv-SE"/>
        </w:rPr>
        <w:t xml:space="preserve"> </w:t>
      </w:r>
      <w:r w:rsidRPr="00A23CB9">
        <w:rPr>
          <w:lang w:val="sv-SE"/>
        </w:rPr>
        <w:t xml:space="preserve">för </w:t>
      </w:r>
      <w:r w:rsidR="00064BAA">
        <w:rPr>
          <w:lang w:val="sv-SE"/>
        </w:rPr>
        <w:t>att ingå (eller faktiskt ingångna</w:t>
      </w:r>
      <w:r w:rsidRPr="00A23CB9">
        <w:rPr>
          <w:lang w:val="sv-SE"/>
        </w:rPr>
        <w:t>)</w:t>
      </w:r>
      <w:r w:rsidR="00CC74E0">
        <w:rPr>
          <w:lang w:val="sv-SE"/>
        </w:rPr>
        <w:t xml:space="preserve"> </w:t>
      </w:r>
      <w:r w:rsidRPr="00A23CB9">
        <w:rPr>
          <w:lang w:val="sv-SE"/>
        </w:rPr>
        <w:t>mottransaktioner</w:t>
      </w:r>
      <w:r w:rsidR="00CC74E0">
        <w:rPr>
          <w:lang w:val="sv-SE"/>
        </w:rPr>
        <w:t xml:space="preserve">, </w:t>
      </w:r>
      <w:r w:rsidR="007909F9">
        <w:rPr>
          <w:lang w:val="sv-SE"/>
        </w:rPr>
        <w:t>ersä</w:t>
      </w:r>
      <w:r w:rsidR="00422575">
        <w:rPr>
          <w:lang w:val="sv-SE"/>
        </w:rPr>
        <w:t>t</w:t>
      </w:r>
      <w:r w:rsidR="007909F9">
        <w:rPr>
          <w:lang w:val="sv-SE"/>
        </w:rPr>
        <w:t>tningstransaktioner</w:t>
      </w:r>
      <w:r w:rsidR="00CC74E0">
        <w:rPr>
          <w:lang w:val="sv-SE"/>
        </w:rPr>
        <w:t xml:space="preserve"> eller hedgar</w:t>
      </w:r>
      <w:r w:rsidRPr="00A23CB9">
        <w:rPr>
          <w:lang w:val="sv-SE"/>
        </w:rPr>
        <w:t xml:space="preserve"> till Kundtransaktionerna, utebliven vinst, förluster, kostnader, och utlägg</w:t>
      </w:r>
      <w:r w:rsidR="00422575">
        <w:rPr>
          <w:lang w:val="sv-SE"/>
        </w:rPr>
        <w:t>.</w:t>
      </w:r>
    </w:p>
    <w:p w14:paraId="707BDBD2" w14:textId="77777777" w:rsidR="00B15C51" w:rsidRDefault="00B15C51" w:rsidP="00B15C51">
      <w:pPr>
        <w:pStyle w:val="Level3"/>
        <w:rPr>
          <w:lang w:val="sv-SE"/>
        </w:rPr>
      </w:pPr>
      <w:r>
        <w:rPr>
          <w:lang w:val="sv-SE"/>
        </w:rPr>
        <w:t xml:space="preserve">Om </w:t>
      </w:r>
      <w:r w:rsidRPr="002F53D3">
        <w:rPr>
          <w:lang w:val="sv-SE"/>
        </w:rPr>
        <w:t xml:space="preserve">Kundtransaktionerna eller </w:t>
      </w:r>
      <w:r w:rsidR="00064BAA" w:rsidRPr="002F53D3">
        <w:rPr>
          <w:lang w:val="sv-SE"/>
        </w:rPr>
        <w:t>ställd</w:t>
      </w:r>
      <w:r w:rsidR="00FC7925" w:rsidRPr="002F53D3">
        <w:rPr>
          <w:lang w:val="sv-SE"/>
        </w:rPr>
        <w:t>a säkerheter</w:t>
      </w:r>
      <w:r w:rsidRPr="002F53D3">
        <w:rPr>
          <w:lang w:val="sv-SE"/>
        </w:rPr>
        <w:t xml:space="preserve"> är </w:t>
      </w:r>
      <w:r w:rsidR="0088209A">
        <w:rPr>
          <w:lang w:val="sv-SE"/>
        </w:rPr>
        <w:t>denominerade</w:t>
      </w:r>
      <w:r w:rsidRPr="002F53D3">
        <w:rPr>
          <w:lang w:val="sv-SE"/>
        </w:rPr>
        <w:t xml:space="preserve"> i </w:t>
      </w:r>
      <w:r w:rsidR="00064BAA" w:rsidRPr="002F53D3">
        <w:rPr>
          <w:lang w:val="sv-SE"/>
        </w:rPr>
        <w:t>annan valuta än SEK</w:t>
      </w:r>
      <w:r w:rsidRPr="002F53D3">
        <w:rPr>
          <w:lang w:val="sv-SE"/>
        </w:rPr>
        <w:t xml:space="preserve"> ska det samman</w:t>
      </w:r>
      <w:r w:rsidRPr="002F53D3">
        <w:rPr>
          <w:lang w:val="sv-SE"/>
        </w:rPr>
        <w:softHyphen/>
        <w:t xml:space="preserve">lagda värdet </w:t>
      </w:r>
      <w:r w:rsidR="003D5A75" w:rsidRPr="002F53D3">
        <w:rPr>
          <w:lang w:val="sv-SE"/>
        </w:rPr>
        <w:t>för Kundtransaktionerna respektive säkerheterna</w:t>
      </w:r>
      <w:r w:rsidR="00422575">
        <w:rPr>
          <w:lang w:val="sv-SE"/>
        </w:rPr>
        <w:t xml:space="preserve"> </w:t>
      </w:r>
      <w:r w:rsidR="00A710B0">
        <w:rPr>
          <w:lang w:val="sv-SE"/>
        </w:rPr>
        <w:t xml:space="preserve">(på Stängningsdagen) </w:t>
      </w:r>
      <w:r w:rsidRPr="002F53D3">
        <w:rPr>
          <w:lang w:val="sv-SE"/>
        </w:rPr>
        <w:t>beräknas valuta för valuta</w:t>
      </w:r>
      <w:r w:rsidR="00063399" w:rsidRPr="002F53D3">
        <w:rPr>
          <w:lang w:val="sv-SE"/>
        </w:rPr>
        <w:t xml:space="preserve">. Härefter ska </w:t>
      </w:r>
      <w:r w:rsidR="003D5A75" w:rsidRPr="002F53D3">
        <w:rPr>
          <w:lang w:val="sv-SE"/>
        </w:rPr>
        <w:t xml:space="preserve">respektive </w:t>
      </w:r>
      <w:r w:rsidRPr="002F53D3">
        <w:rPr>
          <w:lang w:val="sv-SE"/>
        </w:rPr>
        <w:t>sammanlag</w:t>
      </w:r>
      <w:r w:rsidR="003D5A75" w:rsidRPr="002F53D3">
        <w:rPr>
          <w:lang w:val="sv-SE"/>
        </w:rPr>
        <w:t>t</w:t>
      </w:r>
      <w:r w:rsidRPr="002F53D3">
        <w:rPr>
          <w:lang w:val="sv-SE"/>
        </w:rPr>
        <w:t xml:space="preserve"> värde </w:t>
      </w:r>
      <w:r w:rsidR="00063399" w:rsidRPr="002F53D3">
        <w:rPr>
          <w:lang w:val="sv-SE"/>
        </w:rPr>
        <w:t>(</w:t>
      </w:r>
      <w:r w:rsidRPr="002F53D3">
        <w:rPr>
          <w:lang w:val="sv-SE"/>
        </w:rPr>
        <w:t>för varje enskild valutasumma</w:t>
      </w:r>
      <w:r w:rsidR="00063399" w:rsidRPr="002F53D3">
        <w:rPr>
          <w:lang w:val="sv-SE"/>
        </w:rPr>
        <w:t>)</w:t>
      </w:r>
      <w:r w:rsidRPr="002F53D3">
        <w:rPr>
          <w:lang w:val="sv-SE"/>
        </w:rPr>
        <w:t xml:space="preserve"> omräknas till SEK i enlighet med Riksbankens valutafixing på Stängningsdagen och läggas samman till en summa i SEK</w:t>
      </w:r>
      <w:r w:rsidR="00064BAA" w:rsidRPr="002F53D3">
        <w:rPr>
          <w:lang w:val="sv-SE"/>
        </w:rPr>
        <w:t xml:space="preserve"> för Kundtransaktionerna respektive </w:t>
      </w:r>
      <w:r w:rsidR="00B63E9F" w:rsidRPr="002F53D3">
        <w:rPr>
          <w:lang w:val="sv-SE"/>
        </w:rPr>
        <w:t xml:space="preserve">en för </w:t>
      </w:r>
      <w:r w:rsidR="00064BAA" w:rsidRPr="002F53D3">
        <w:rPr>
          <w:lang w:val="sv-SE"/>
        </w:rPr>
        <w:t xml:space="preserve">säkerheterna, </w:t>
      </w:r>
      <w:r w:rsidR="001847B7" w:rsidRPr="002F53D3">
        <w:rPr>
          <w:lang w:val="sv-SE"/>
        </w:rPr>
        <w:t>och</w:t>
      </w:r>
    </w:p>
    <w:p w14:paraId="5AACEF5D" w14:textId="77777777" w:rsidR="002A1ABF" w:rsidRPr="002A1ABF" w:rsidRDefault="002A1ABF" w:rsidP="002A1ABF">
      <w:pPr>
        <w:pStyle w:val="Level3"/>
        <w:rPr>
          <w:lang w:val="sv-SE"/>
        </w:rPr>
      </w:pPr>
      <w:r>
        <w:rPr>
          <w:lang w:val="sv-SE"/>
        </w:rPr>
        <w:t xml:space="preserve">Utestående belopp </w:t>
      </w:r>
      <w:r w:rsidR="00064BAA">
        <w:rPr>
          <w:lang w:val="sv-SE"/>
        </w:rPr>
        <w:t xml:space="preserve">under punkt </w:t>
      </w:r>
      <w:r w:rsidR="003948C0">
        <w:rPr>
          <w:lang w:val="sv-SE"/>
        </w:rPr>
        <w:t>6</w:t>
      </w:r>
      <w:r w:rsidR="00064BAA">
        <w:rPr>
          <w:lang w:val="sv-SE"/>
        </w:rPr>
        <w:t xml:space="preserve">.2.2 </w:t>
      </w:r>
      <w:r>
        <w:rPr>
          <w:lang w:val="sv-SE"/>
        </w:rPr>
        <w:t>är förfallna till betalning sen</w:t>
      </w:r>
      <w:r w:rsidR="00064BAA">
        <w:rPr>
          <w:lang w:val="sv-SE"/>
        </w:rPr>
        <w:t>a</w:t>
      </w:r>
      <w:r>
        <w:rPr>
          <w:lang w:val="sv-SE"/>
        </w:rPr>
        <w:t>st på Stängningsdagen</w:t>
      </w:r>
      <w:r w:rsidR="001F1E29">
        <w:rPr>
          <w:lang w:val="sv-SE"/>
        </w:rPr>
        <w:t xml:space="preserve">. Om sådana belopp är </w:t>
      </w:r>
      <w:r w:rsidR="0088209A">
        <w:rPr>
          <w:lang w:val="sv-SE"/>
        </w:rPr>
        <w:t>denominerade</w:t>
      </w:r>
      <w:r w:rsidR="001F1E29">
        <w:rPr>
          <w:lang w:val="sv-SE"/>
        </w:rPr>
        <w:t xml:space="preserve"> i annan valuta än SEK ska de </w:t>
      </w:r>
      <w:r w:rsidRPr="002F53D3">
        <w:rPr>
          <w:lang w:val="sv-SE"/>
        </w:rPr>
        <w:t xml:space="preserve">omräknas till </w:t>
      </w:r>
      <w:r w:rsidR="001F1E29" w:rsidRPr="002F53D3">
        <w:rPr>
          <w:lang w:val="sv-SE"/>
        </w:rPr>
        <w:t xml:space="preserve">en </w:t>
      </w:r>
      <w:r w:rsidR="00E84C83" w:rsidRPr="002F53D3">
        <w:rPr>
          <w:lang w:val="sv-SE"/>
        </w:rPr>
        <w:t>summa</w:t>
      </w:r>
      <w:r w:rsidR="001F1E29" w:rsidRPr="002F53D3">
        <w:rPr>
          <w:lang w:val="sv-SE"/>
        </w:rPr>
        <w:t xml:space="preserve"> i </w:t>
      </w:r>
      <w:r w:rsidRPr="002F53D3">
        <w:rPr>
          <w:lang w:val="sv-SE"/>
        </w:rPr>
        <w:t>SEK i enlighet med Riksbankens valutafixing på Stängningsdagen</w:t>
      </w:r>
      <w:r w:rsidR="001847B7" w:rsidRPr="002F53D3">
        <w:rPr>
          <w:lang w:val="sv-SE"/>
        </w:rPr>
        <w:t>.</w:t>
      </w:r>
    </w:p>
    <w:p w14:paraId="3767A82A" w14:textId="77777777" w:rsidR="00BD1DAD" w:rsidRPr="002A1ABF" w:rsidRDefault="00477088" w:rsidP="00BD1DAD">
      <w:pPr>
        <w:pStyle w:val="Level2"/>
        <w:rPr>
          <w:lang w:val="sv-SE"/>
        </w:rPr>
      </w:pPr>
      <w:r>
        <w:rPr>
          <w:lang w:val="sv-SE"/>
        </w:rPr>
        <w:t xml:space="preserve">I </w:t>
      </w:r>
      <w:r w:rsidR="00BD1DAD" w:rsidRPr="002A1ABF">
        <w:rPr>
          <w:lang w:val="sv-SE"/>
        </w:rPr>
        <w:t>det fall Nettobeloppet är positivt ska Clearingmedlemmen betala den summan till Kunden, och om Nettobeloppet är negativt ska Kunden betala den summan till Clearingmedlemmen.</w:t>
      </w:r>
      <w:bookmarkEnd w:id="18"/>
      <w:r w:rsidR="00BD1DAD" w:rsidRPr="002A1ABF">
        <w:rPr>
          <w:lang w:val="sv-SE"/>
        </w:rPr>
        <w:t xml:space="preserve"> </w:t>
      </w:r>
    </w:p>
    <w:p w14:paraId="1EAB23E2" w14:textId="77777777" w:rsidR="005A64CA" w:rsidRDefault="005A64CA" w:rsidP="00BD1DAD">
      <w:pPr>
        <w:pStyle w:val="Level2"/>
        <w:rPr>
          <w:lang w:val="sv-SE"/>
        </w:rPr>
      </w:pPr>
      <w:r w:rsidRPr="005A64CA">
        <w:rPr>
          <w:lang w:val="sv-SE"/>
        </w:rPr>
        <w:t xml:space="preserve">Clearingmedlemmen </w:t>
      </w:r>
      <w:r w:rsidR="008214DB">
        <w:rPr>
          <w:lang w:val="sv-SE"/>
        </w:rPr>
        <w:t xml:space="preserve">ska med tillämpning av punkt </w:t>
      </w:r>
      <w:r w:rsidR="003948C0">
        <w:rPr>
          <w:lang w:val="sv-SE"/>
        </w:rPr>
        <w:t>6</w:t>
      </w:r>
      <w:r w:rsidR="000E7555">
        <w:rPr>
          <w:lang w:val="sv-SE"/>
        </w:rPr>
        <w:t>.2</w:t>
      </w:r>
      <w:r w:rsidRPr="005A64CA">
        <w:rPr>
          <w:lang w:val="sv-SE"/>
        </w:rPr>
        <w:t xml:space="preserve"> </w:t>
      </w:r>
      <w:r w:rsidR="008A56A3">
        <w:rPr>
          <w:lang w:val="sv-SE"/>
        </w:rPr>
        <w:t xml:space="preserve">och </w:t>
      </w:r>
      <w:r w:rsidR="003948C0">
        <w:rPr>
          <w:lang w:val="sv-SE"/>
        </w:rPr>
        <w:t>6</w:t>
      </w:r>
      <w:r w:rsidR="008A56A3">
        <w:rPr>
          <w:lang w:val="sv-SE"/>
        </w:rPr>
        <w:t xml:space="preserve">.3 </w:t>
      </w:r>
      <w:r w:rsidRPr="005A64CA">
        <w:rPr>
          <w:lang w:val="sv-SE"/>
        </w:rPr>
        <w:t xml:space="preserve">bestämma </w:t>
      </w:r>
      <w:r w:rsidR="000E7555">
        <w:rPr>
          <w:lang w:val="sv-SE"/>
        </w:rPr>
        <w:t>N</w:t>
      </w:r>
      <w:r w:rsidRPr="005A64CA">
        <w:rPr>
          <w:lang w:val="sv-SE"/>
        </w:rPr>
        <w:t>ettobeloppet och meddela Kunden därom snarast möjligt efter det att Kundtransaktionen</w:t>
      </w:r>
      <w:r>
        <w:rPr>
          <w:lang w:val="sv-SE"/>
        </w:rPr>
        <w:t xml:space="preserve"> stängts.</w:t>
      </w:r>
    </w:p>
    <w:p w14:paraId="268C59AA" w14:textId="77777777" w:rsidR="007667DB" w:rsidRPr="0032606B" w:rsidRDefault="00BD1DAD" w:rsidP="00BD1DAD">
      <w:pPr>
        <w:pStyle w:val="Level2"/>
        <w:rPr>
          <w:b/>
          <w:lang w:val="sv-SE"/>
        </w:rPr>
      </w:pPr>
      <w:r w:rsidRPr="00A979F0">
        <w:rPr>
          <w:lang w:val="sv-SE"/>
        </w:rPr>
        <w:t xml:space="preserve">Nettobeloppet ska betalas i </w:t>
      </w:r>
      <w:r w:rsidR="00B01676">
        <w:rPr>
          <w:lang w:val="sv-SE"/>
        </w:rPr>
        <w:t>SEK</w:t>
      </w:r>
      <w:r>
        <w:rPr>
          <w:lang w:val="sv-SE"/>
        </w:rPr>
        <w:t xml:space="preserve">. </w:t>
      </w:r>
    </w:p>
    <w:p w14:paraId="715889F3" w14:textId="77777777" w:rsidR="0032606B" w:rsidRPr="005425A5" w:rsidRDefault="0032606B" w:rsidP="0032606B">
      <w:pPr>
        <w:pStyle w:val="Level2"/>
        <w:numPr>
          <w:ilvl w:val="0"/>
          <w:numId w:val="0"/>
        </w:numPr>
        <w:ind w:left="680"/>
        <w:rPr>
          <w:b/>
          <w:lang w:val="sv-SE"/>
        </w:rPr>
      </w:pPr>
    </w:p>
    <w:p w14:paraId="6CB11C25" w14:textId="77777777" w:rsidR="009346C6" w:rsidRDefault="009346C6" w:rsidP="009346C6">
      <w:pPr>
        <w:pStyle w:val="Level1"/>
        <w:rPr>
          <w:lang w:val="sv-SE"/>
        </w:rPr>
      </w:pPr>
      <w:r>
        <w:rPr>
          <w:lang w:val="sv-SE"/>
        </w:rPr>
        <w:t>Förtida upphörande av transaktioner vid CCP-default</w:t>
      </w:r>
      <w:bookmarkEnd w:id="16"/>
    </w:p>
    <w:p w14:paraId="6191B4CB" w14:textId="77777777" w:rsidR="009346C6" w:rsidRDefault="009346C6" w:rsidP="009346C6">
      <w:pPr>
        <w:pStyle w:val="Level2"/>
        <w:rPr>
          <w:lang w:val="sv-SE"/>
        </w:rPr>
      </w:pPr>
      <w:r>
        <w:rPr>
          <w:lang w:val="sv-SE"/>
        </w:rPr>
        <w:t xml:space="preserve">Vid CCP-default ska: </w:t>
      </w:r>
    </w:p>
    <w:p w14:paraId="2DD1CB9B" w14:textId="77777777" w:rsidR="009346C6" w:rsidRDefault="00A4465F" w:rsidP="009346C6">
      <w:pPr>
        <w:pStyle w:val="Level3"/>
        <w:rPr>
          <w:lang w:val="sv-SE"/>
        </w:rPr>
      </w:pPr>
      <w:bookmarkStart w:id="19" w:name="_Ref351449113"/>
      <w:r>
        <w:rPr>
          <w:lang w:val="sv-SE"/>
        </w:rPr>
        <w:t>en</w:t>
      </w:r>
      <w:r w:rsidR="009346C6">
        <w:rPr>
          <w:lang w:val="sv-SE"/>
        </w:rPr>
        <w:t xml:space="preserve"> Kundtransaktion automatiskt stängas vid samma tidpunkt som</w:t>
      </w:r>
      <w:r>
        <w:rPr>
          <w:lang w:val="sv-SE"/>
        </w:rPr>
        <w:t xml:space="preserve"> den relaterade</w:t>
      </w:r>
      <w:r w:rsidR="009346C6">
        <w:rPr>
          <w:lang w:val="sv-SE"/>
        </w:rPr>
        <w:t xml:space="preserve"> Medlemstransaktionen stängs; och</w:t>
      </w:r>
      <w:bookmarkEnd w:id="19"/>
    </w:p>
    <w:p w14:paraId="647CB673" w14:textId="77777777" w:rsidR="009346C6" w:rsidRDefault="00A4465F" w:rsidP="009346C6">
      <w:pPr>
        <w:pStyle w:val="Level3"/>
        <w:rPr>
          <w:lang w:val="sv-SE"/>
        </w:rPr>
      </w:pPr>
      <w:r>
        <w:rPr>
          <w:lang w:val="sv-SE"/>
        </w:rPr>
        <w:t>värdet av en</w:t>
      </w:r>
      <w:r w:rsidR="009346C6">
        <w:rPr>
          <w:lang w:val="sv-SE"/>
        </w:rPr>
        <w:t xml:space="preserve"> Kundtransaktion som stängts enligt punkt </w:t>
      </w:r>
      <w:r w:rsidR="003A59C7">
        <w:rPr>
          <w:lang w:val="sv-SE"/>
        </w:rPr>
        <w:fldChar w:fldCharType="begin"/>
      </w:r>
      <w:r w:rsidR="009346C6">
        <w:rPr>
          <w:lang w:val="sv-SE"/>
        </w:rPr>
        <w:instrText xml:space="preserve"> REF _Ref351449113 \r \h </w:instrText>
      </w:r>
      <w:r w:rsidR="003A59C7">
        <w:rPr>
          <w:lang w:val="sv-SE"/>
        </w:rPr>
      </w:r>
      <w:r w:rsidR="003A59C7">
        <w:rPr>
          <w:lang w:val="sv-SE"/>
        </w:rPr>
        <w:fldChar w:fldCharType="separate"/>
      </w:r>
      <w:r w:rsidR="008F3228">
        <w:rPr>
          <w:lang w:val="sv-SE"/>
        </w:rPr>
        <w:t>7.1.1</w:t>
      </w:r>
      <w:r w:rsidR="003A59C7">
        <w:rPr>
          <w:lang w:val="sv-SE"/>
        </w:rPr>
        <w:fldChar w:fldCharType="end"/>
      </w:r>
      <w:r w:rsidR="009346C6">
        <w:rPr>
          <w:lang w:val="sv-SE"/>
        </w:rPr>
        <w:t xml:space="preserve"> ska </w:t>
      </w:r>
      <w:r w:rsidR="00E84C83">
        <w:rPr>
          <w:lang w:val="sv-SE"/>
        </w:rPr>
        <w:t>motsvara värdet</w:t>
      </w:r>
      <w:r w:rsidR="009346C6">
        <w:rPr>
          <w:lang w:val="sv-SE"/>
        </w:rPr>
        <w:t xml:space="preserve"> för den relaterade Medlemstransaktionen.</w:t>
      </w:r>
    </w:p>
    <w:p w14:paraId="1F703C03" w14:textId="77777777" w:rsidR="009346C6" w:rsidRDefault="009346C6" w:rsidP="009346C6">
      <w:pPr>
        <w:pStyle w:val="Level2"/>
        <w:rPr>
          <w:lang w:val="sv-SE"/>
        </w:rPr>
      </w:pPr>
      <w:bookmarkStart w:id="20" w:name="_Ref351449742"/>
      <w:r w:rsidRPr="00237F17">
        <w:rPr>
          <w:lang w:val="sv-SE"/>
        </w:rPr>
        <w:t>Nettobeloppet</w:t>
      </w:r>
      <w:r>
        <w:rPr>
          <w:lang w:val="sv-SE"/>
        </w:rPr>
        <w:t xml:space="preserve"> som ska betalas av ena Parten till den andra vid C</w:t>
      </w:r>
      <w:r w:rsidR="00C3622F">
        <w:rPr>
          <w:lang w:val="sv-SE"/>
        </w:rPr>
        <w:t>CP-default är summan av</w:t>
      </w:r>
      <w:r>
        <w:rPr>
          <w:lang w:val="sv-SE"/>
        </w:rPr>
        <w:t>:</w:t>
      </w:r>
      <w:bookmarkEnd w:id="20"/>
    </w:p>
    <w:p w14:paraId="2FBAF796" w14:textId="77777777" w:rsidR="00B01676" w:rsidRDefault="00C3622F" w:rsidP="00B01676">
      <w:pPr>
        <w:pStyle w:val="Level3"/>
        <w:rPr>
          <w:lang w:val="sv-SE"/>
        </w:rPr>
      </w:pPr>
      <w:r>
        <w:rPr>
          <w:lang w:val="sv-SE"/>
        </w:rPr>
        <w:t>d</w:t>
      </w:r>
      <w:r w:rsidR="009346C6" w:rsidRPr="003119C1">
        <w:rPr>
          <w:lang w:val="sv-SE"/>
        </w:rPr>
        <w:t xml:space="preserve">et sammanlagda värdet av samtliga stängda </w:t>
      </w:r>
      <w:r w:rsidR="002D1788">
        <w:rPr>
          <w:lang w:val="sv-SE"/>
        </w:rPr>
        <w:t>Kundtransaktioner</w:t>
      </w:r>
      <w:r w:rsidR="00B01676">
        <w:rPr>
          <w:lang w:val="sv-SE"/>
        </w:rPr>
        <w:t xml:space="preserve">; i det fall det sammanlagda värdet är positivt ska det tillgodoräknas Kunden och om det är negativt Clearingmedlemmen; </w:t>
      </w:r>
    </w:p>
    <w:p w14:paraId="32B90DAF" w14:textId="77777777" w:rsidR="009346C6" w:rsidRPr="00D23A38" w:rsidRDefault="00C3622F" w:rsidP="009346C6">
      <w:pPr>
        <w:pStyle w:val="Level3"/>
        <w:rPr>
          <w:lang w:val="sv-SE"/>
        </w:rPr>
      </w:pPr>
      <w:r w:rsidRPr="00D23A38">
        <w:rPr>
          <w:lang w:val="sv-SE"/>
        </w:rPr>
        <w:t>e</w:t>
      </w:r>
      <w:r w:rsidR="009346C6" w:rsidRPr="00D23A38">
        <w:rPr>
          <w:lang w:val="sv-SE"/>
        </w:rPr>
        <w:t xml:space="preserve">ventuellt utestående belopp mellan Kunden och Clearingmedlemmen hänförliga till </w:t>
      </w:r>
      <w:r w:rsidR="00D23A38">
        <w:rPr>
          <w:lang w:val="sv-SE"/>
        </w:rPr>
        <w:t>stängda</w:t>
      </w:r>
      <w:r w:rsidR="00D23A38" w:rsidRPr="00D23A38">
        <w:rPr>
          <w:lang w:val="sv-SE"/>
        </w:rPr>
        <w:t xml:space="preserve"> </w:t>
      </w:r>
      <w:r w:rsidR="009346C6" w:rsidRPr="00D23A38">
        <w:rPr>
          <w:lang w:val="sv-SE"/>
        </w:rPr>
        <w:t>Kundtransaktioner</w:t>
      </w:r>
      <w:r w:rsidR="00407823" w:rsidRPr="00D23A38">
        <w:rPr>
          <w:lang w:val="sv-SE"/>
        </w:rPr>
        <w:t xml:space="preserve"> eller i övrigt uppkomna under eller i </w:t>
      </w:r>
      <w:r w:rsidR="00407823" w:rsidRPr="00386826">
        <w:rPr>
          <w:lang w:val="sv-SE"/>
        </w:rPr>
        <w:t>samband med detta Avtal</w:t>
      </w:r>
      <w:r w:rsidR="009346C6" w:rsidRPr="00386826">
        <w:rPr>
          <w:lang w:val="sv-SE"/>
        </w:rPr>
        <w:t>. I det fall</w:t>
      </w:r>
      <w:r w:rsidR="00422575">
        <w:rPr>
          <w:lang w:val="sv-SE"/>
        </w:rPr>
        <w:t xml:space="preserve"> ett</w:t>
      </w:r>
      <w:r w:rsidR="009346C6" w:rsidRPr="00386826">
        <w:rPr>
          <w:lang w:val="sv-SE"/>
        </w:rPr>
        <w:t xml:space="preserve"> utestående belopp ska tillgodoräknas Kunden anges det som ett positivt belopp,</w:t>
      </w:r>
      <w:r w:rsidR="009346C6" w:rsidRPr="00D23A38">
        <w:rPr>
          <w:lang w:val="sv-SE"/>
        </w:rPr>
        <w:t xml:space="preserve"> och om det ska tillgodoräknas Clearingmedlemmen som ett negativt belopp; och </w:t>
      </w:r>
    </w:p>
    <w:p w14:paraId="004EC466" w14:textId="77777777" w:rsidR="009346C6" w:rsidRPr="001F1E29" w:rsidRDefault="001F1E29" w:rsidP="009346C6">
      <w:pPr>
        <w:pStyle w:val="Level3"/>
        <w:rPr>
          <w:lang w:val="sv-SE"/>
        </w:rPr>
      </w:pPr>
      <w:r w:rsidRPr="00D23A38">
        <w:rPr>
          <w:lang w:val="sv-SE"/>
        </w:rPr>
        <w:t xml:space="preserve">värdet av </w:t>
      </w:r>
      <w:r w:rsidR="006C49A0" w:rsidRPr="00D23A38">
        <w:rPr>
          <w:lang w:val="sv-SE"/>
        </w:rPr>
        <w:t xml:space="preserve">de </w:t>
      </w:r>
      <w:r w:rsidR="0097184B">
        <w:rPr>
          <w:lang w:val="sv-SE"/>
        </w:rPr>
        <w:t xml:space="preserve">respektive </w:t>
      </w:r>
      <w:r w:rsidR="00260D62" w:rsidRPr="00D23A38">
        <w:rPr>
          <w:lang w:val="sv-SE"/>
        </w:rPr>
        <w:t xml:space="preserve">säkerheter </w:t>
      </w:r>
      <w:r w:rsidR="006C49A0" w:rsidRPr="00D23A38">
        <w:rPr>
          <w:lang w:val="sv-SE"/>
        </w:rPr>
        <w:t xml:space="preserve">som </w:t>
      </w:r>
      <w:r w:rsidR="00260D62" w:rsidRPr="00D23A38">
        <w:rPr>
          <w:lang w:val="sv-SE"/>
        </w:rPr>
        <w:t xml:space="preserve">ställts mellan </w:t>
      </w:r>
      <w:r w:rsidRPr="00D23A38">
        <w:rPr>
          <w:lang w:val="sv-SE"/>
        </w:rPr>
        <w:t>P</w:t>
      </w:r>
      <w:r w:rsidR="00260D62" w:rsidRPr="00D23A38">
        <w:rPr>
          <w:lang w:val="sv-SE"/>
        </w:rPr>
        <w:t>arterna</w:t>
      </w:r>
      <w:r w:rsidR="003948C0">
        <w:rPr>
          <w:lang w:val="sv-SE"/>
        </w:rPr>
        <w:t xml:space="preserve"> med äganderättsövergång</w:t>
      </w:r>
      <w:r w:rsidR="00260D62" w:rsidRPr="00D23A38">
        <w:rPr>
          <w:lang w:val="sv-SE"/>
        </w:rPr>
        <w:t xml:space="preserve"> </w:t>
      </w:r>
      <w:r w:rsidRPr="00D23A38">
        <w:rPr>
          <w:lang w:val="sv-SE"/>
        </w:rPr>
        <w:t>enligt Säkerhetsavtalet och</w:t>
      </w:r>
      <w:r>
        <w:rPr>
          <w:lang w:val="sv-SE"/>
        </w:rPr>
        <w:t xml:space="preserve"> </w:t>
      </w:r>
      <w:r w:rsidRPr="00D23A38">
        <w:rPr>
          <w:lang w:val="sv-SE"/>
        </w:rPr>
        <w:t>so</w:t>
      </w:r>
      <w:r>
        <w:rPr>
          <w:lang w:val="sv-SE"/>
        </w:rPr>
        <w:t xml:space="preserve">m är </w:t>
      </w:r>
      <w:r w:rsidR="009346C6" w:rsidRPr="001F1E29">
        <w:rPr>
          <w:lang w:val="sv-SE"/>
        </w:rPr>
        <w:t xml:space="preserve">hänförliga </w:t>
      </w:r>
      <w:r w:rsidR="00C3622F" w:rsidRPr="001F1E29">
        <w:rPr>
          <w:lang w:val="sv-SE"/>
        </w:rPr>
        <w:t xml:space="preserve">till </w:t>
      </w:r>
      <w:r w:rsidR="00D23A38">
        <w:rPr>
          <w:lang w:val="sv-SE"/>
        </w:rPr>
        <w:t>stängda</w:t>
      </w:r>
      <w:r w:rsidR="00D23A38" w:rsidRPr="001F1E29">
        <w:rPr>
          <w:lang w:val="sv-SE"/>
        </w:rPr>
        <w:t xml:space="preserve"> </w:t>
      </w:r>
      <w:r w:rsidR="009346C6" w:rsidRPr="001F1E29">
        <w:rPr>
          <w:lang w:val="sv-SE"/>
        </w:rPr>
        <w:t>Kundtransaktioner</w:t>
      </w:r>
      <w:r>
        <w:rPr>
          <w:lang w:val="sv-SE"/>
        </w:rPr>
        <w:t>.</w:t>
      </w:r>
    </w:p>
    <w:p w14:paraId="68D13E04" w14:textId="77777777" w:rsidR="009346C6" w:rsidRDefault="0097184B" w:rsidP="0097184B">
      <w:pPr>
        <w:pStyle w:val="Level2"/>
        <w:numPr>
          <w:ilvl w:val="0"/>
          <w:numId w:val="0"/>
        </w:numPr>
        <w:ind w:left="1360"/>
        <w:rPr>
          <w:i/>
          <w:iCs/>
          <w:lang w:val="sv-SE"/>
        </w:rPr>
      </w:pPr>
      <w:r>
        <w:rPr>
          <w:lang w:val="sv-SE"/>
        </w:rPr>
        <w:lastRenderedPageBreak/>
        <w:t xml:space="preserve">Har </w:t>
      </w:r>
      <w:r w:rsidR="009346C6">
        <w:rPr>
          <w:lang w:val="sv-SE"/>
        </w:rPr>
        <w:t xml:space="preserve">Kunden överfört säkerheter </w:t>
      </w:r>
      <w:r w:rsidR="003948C0">
        <w:rPr>
          <w:lang w:val="sv-SE"/>
        </w:rPr>
        <w:t xml:space="preserve">med äganderätt </w:t>
      </w:r>
      <w:r w:rsidR="00C3622F">
        <w:rPr>
          <w:lang w:val="sv-SE"/>
        </w:rPr>
        <w:t xml:space="preserve">till Clearingmedlemmen </w:t>
      </w:r>
      <w:r w:rsidR="009346C6">
        <w:rPr>
          <w:lang w:val="sv-SE"/>
        </w:rPr>
        <w:t>ska summan av värdet för säkerheterna anges till ett positivt belopp</w:t>
      </w:r>
      <w:r w:rsidR="00A710B0">
        <w:rPr>
          <w:lang w:val="sv-SE"/>
        </w:rPr>
        <w:t xml:space="preserve"> (och tillgodoräknas Kunden)</w:t>
      </w:r>
      <w:r w:rsidR="009346C6">
        <w:rPr>
          <w:lang w:val="sv-SE"/>
        </w:rPr>
        <w:t xml:space="preserve">. </w:t>
      </w:r>
      <w:r>
        <w:rPr>
          <w:lang w:val="sv-SE"/>
        </w:rPr>
        <w:t xml:space="preserve">Har </w:t>
      </w:r>
      <w:r w:rsidR="009346C6">
        <w:rPr>
          <w:lang w:val="sv-SE"/>
        </w:rPr>
        <w:t xml:space="preserve">Clearingmedlemmen överfört </w:t>
      </w:r>
      <w:r w:rsidR="00C3622F">
        <w:rPr>
          <w:lang w:val="sv-SE"/>
        </w:rPr>
        <w:t xml:space="preserve">säkerheter </w:t>
      </w:r>
      <w:r w:rsidR="003948C0">
        <w:rPr>
          <w:lang w:val="sv-SE"/>
        </w:rPr>
        <w:t xml:space="preserve">med äganderätt </w:t>
      </w:r>
      <w:r w:rsidR="00C3622F">
        <w:rPr>
          <w:lang w:val="sv-SE"/>
        </w:rPr>
        <w:t xml:space="preserve">till Kunden </w:t>
      </w:r>
      <w:r w:rsidR="009346C6">
        <w:rPr>
          <w:lang w:val="sv-SE"/>
        </w:rPr>
        <w:t>ska summan av värdet för säkerheterna anges till ett negativt belopp</w:t>
      </w:r>
      <w:r w:rsidR="00A710B0">
        <w:rPr>
          <w:lang w:val="sv-SE"/>
        </w:rPr>
        <w:t xml:space="preserve"> (och tillgodoräknas Clearingmedlemmen)</w:t>
      </w:r>
      <w:r w:rsidR="009346C6">
        <w:rPr>
          <w:lang w:val="sv-SE"/>
        </w:rPr>
        <w:t>.</w:t>
      </w:r>
      <w:r w:rsidR="00D71DB2" w:rsidRPr="00D71DB2">
        <w:rPr>
          <w:i/>
          <w:iCs/>
          <w:lang w:val="sv-SE"/>
        </w:rPr>
        <w:t xml:space="preserve"> </w:t>
      </w:r>
    </w:p>
    <w:p w14:paraId="3E450BCD" w14:textId="77777777" w:rsidR="003948C0" w:rsidRPr="003948C0" w:rsidRDefault="003948C0" w:rsidP="003948C0">
      <w:pPr>
        <w:pStyle w:val="Level3"/>
        <w:numPr>
          <w:ilvl w:val="0"/>
          <w:numId w:val="0"/>
        </w:numPr>
        <w:ind w:left="1361"/>
        <w:rPr>
          <w:iCs/>
          <w:lang w:val="sv-SE"/>
        </w:rPr>
      </w:pPr>
      <w:r>
        <w:rPr>
          <w:iCs/>
          <w:lang w:val="sv-SE"/>
        </w:rPr>
        <w:t>Har säkerheter ställts med panträtt ska bestämmelserna enligt Säkerhetsavtalet gälla.</w:t>
      </w:r>
    </w:p>
    <w:p w14:paraId="79E2925C" w14:textId="77777777" w:rsidR="008A56A3" w:rsidRDefault="008A56A3" w:rsidP="008A56A3">
      <w:pPr>
        <w:pStyle w:val="Level2"/>
        <w:rPr>
          <w:lang w:val="sv-SE"/>
        </w:rPr>
      </w:pPr>
      <w:bookmarkStart w:id="21" w:name="_Ref353515306"/>
      <w:r w:rsidRPr="002A1ABF">
        <w:rPr>
          <w:lang w:val="sv-SE"/>
        </w:rPr>
        <w:t xml:space="preserve">vid </w:t>
      </w:r>
      <w:r w:rsidR="00E84C83" w:rsidRPr="002A1ABF">
        <w:rPr>
          <w:lang w:val="sv-SE"/>
        </w:rPr>
        <w:t>beräkningen av</w:t>
      </w:r>
      <w:r w:rsidRPr="002A1ABF">
        <w:rPr>
          <w:lang w:val="sv-SE"/>
        </w:rPr>
        <w:t xml:space="preserve"> värdet av stängda </w:t>
      </w:r>
      <w:r w:rsidR="002D1788">
        <w:rPr>
          <w:lang w:val="sv-SE"/>
        </w:rPr>
        <w:t>Kundtransaktioner</w:t>
      </w:r>
      <w:r w:rsidR="002D1788" w:rsidRPr="002A1ABF">
        <w:rPr>
          <w:lang w:val="sv-SE"/>
        </w:rPr>
        <w:t xml:space="preserve"> </w:t>
      </w:r>
      <w:r w:rsidRPr="002A1ABF">
        <w:rPr>
          <w:lang w:val="sv-SE"/>
        </w:rPr>
        <w:t>(</w:t>
      </w:r>
      <w:r w:rsidR="003948C0">
        <w:rPr>
          <w:lang w:val="sv-SE"/>
        </w:rPr>
        <w:t>7</w:t>
      </w:r>
      <w:r w:rsidRPr="002A1ABF">
        <w:rPr>
          <w:lang w:val="sv-SE"/>
        </w:rPr>
        <w:t>.2.1), utestående belopp (</w:t>
      </w:r>
      <w:r w:rsidR="003948C0">
        <w:rPr>
          <w:lang w:val="sv-SE"/>
        </w:rPr>
        <w:t>7</w:t>
      </w:r>
      <w:r w:rsidRPr="002A1ABF">
        <w:rPr>
          <w:lang w:val="sv-SE"/>
        </w:rPr>
        <w:t>.2.2) och ställda säkerheter (</w:t>
      </w:r>
      <w:r w:rsidR="003948C0">
        <w:rPr>
          <w:lang w:val="sv-SE"/>
        </w:rPr>
        <w:t>7</w:t>
      </w:r>
      <w:r w:rsidRPr="002A1ABF">
        <w:rPr>
          <w:lang w:val="sv-SE"/>
        </w:rPr>
        <w:t>.2.3) ska följande beaktas</w:t>
      </w:r>
      <w:r>
        <w:rPr>
          <w:lang w:val="sv-SE"/>
        </w:rPr>
        <w:t>:</w:t>
      </w:r>
    </w:p>
    <w:p w14:paraId="0415B9EE" w14:textId="77777777" w:rsidR="00B63E9F" w:rsidRDefault="007357DD" w:rsidP="008A56A3">
      <w:pPr>
        <w:pStyle w:val="Level3"/>
        <w:rPr>
          <w:lang w:val="sv-SE"/>
        </w:rPr>
      </w:pPr>
      <w:r>
        <w:rPr>
          <w:lang w:val="sv-SE"/>
        </w:rPr>
        <w:t xml:space="preserve">Värdet av stängda </w:t>
      </w:r>
      <w:r w:rsidR="002D1788">
        <w:rPr>
          <w:lang w:val="sv-SE"/>
        </w:rPr>
        <w:t xml:space="preserve">Kundtransaktioner </w:t>
      </w:r>
      <w:r w:rsidR="00B63E9F">
        <w:rPr>
          <w:lang w:val="sv-SE"/>
        </w:rPr>
        <w:t xml:space="preserve">på Stängningsdagen enligt punkt </w:t>
      </w:r>
      <w:r w:rsidR="003948C0">
        <w:rPr>
          <w:lang w:val="sv-SE"/>
        </w:rPr>
        <w:t>7</w:t>
      </w:r>
      <w:r w:rsidR="00B63E9F">
        <w:rPr>
          <w:lang w:val="sv-SE"/>
        </w:rPr>
        <w:t xml:space="preserve">.2.1 </w:t>
      </w:r>
      <w:r w:rsidR="00E84C83">
        <w:rPr>
          <w:lang w:val="sv-SE"/>
        </w:rPr>
        <w:t>ovan bestäms</w:t>
      </w:r>
      <w:r w:rsidR="00B63E9F">
        <w:rPr>
          <w:lang w:val="sv-SE"/>
        </w:rPr>
        <w:t xml:space="preserve"> av Clearinghuset</w:t>
      </w:r>
      <w:r w:rsidR="002D1788">
        <w:rPr>
          <w:lang w:val="sv-SE"/>
        </w:rPr>
        <w:t>s</w:t>
      </w:r>
      <w:r w:rsidR="00B63E9F">
        <w:rPr>
          <w:lang w:val="sv-SE"/>
        </w:rPr>
        <w:t xml:space="preserve"> kostnader och intäkter för att stänga</w:t>
      </w:r>
      <w:r w:rsidR="0088209A">
        <w:rPr>
          <w:lang w:val="sv-SE"/>
        </w:rPr>
        <w:t xml:space="preserve"> relaterade</w:t>
      </w:r>
      <w:r w:rsidR="00B63E9F">
        <w:rPr>
          <w:lang w:val="sv-SE"/>
        </w:rPr>
        <w:t xml:space="preserve"> </w:t>
      </w:r>
      <w:r w:rsidR="0088209A">
        <w:rPr>
          <w:lang w:val="sv-SE"/>
        </w:rPr>
        <w:t>Medlemstransaktioner</w:t>
      </w:r>
      <w:r w:rsidR="002D1788">
        <w:rPr>
          <w:lang w:val="sv-SE"/>
        </w:rPr>
        <w:t xml:space="preserve"> </w:t>
      </w:r>
      <w:r w:rsidR="00B63E9F">
        <w:rPr>
          <w:lang w:val="sv-SE"/>
        </w:rPr>
        <w:t>i enlighet med Regelverket.</w:t>
      </w:r>
    </w:p>
    <w:p w14:paraId="508A7F28" w14:textId="77777777" w:rsidR="008A56A3" w:rsidRDefault="008A56A3" w:rsidP="008A56A3">
      <w:pPr>
        <w:pStyle w:val="Level3"/>
        <w:rPr>
          <w:lang w:val="sv-SE"/>
        </w:rPr>
      </w:pPr>
      <w:r>
        <w:rPr>
          <w:lang w:val="sv-SE"/>
        </w:rPr>
        <w:t xml:space="preserve">Om </w:t>
      </w:r>
      <w:r w:rsidRPr="002F53D3">
        <w:rPr>
          <w:lang w:val="sv-SE"/>
        </w:rPr>
        <w:t xml:space="preserve">Kundtransaktionerna är </w:t>
      </w:r>
      <w:r w:rsidR="0088209A">
        <w:rPr>
          <w:lang w:val="sv-SE"/>
        </w:rPr>
        <w:t>denominerade</w:t>
      </w:r>
      <w:r w:rsidRPr="002F53D3">
        <w:rPr>
          <w:lang w:val="sv-SE"/>
        </w:rPr>
        <w:t xml:space="preserve"> i olika valutor och Clearinghuset inte omräknat värdet på Medlemstransaktionerna till SEK ska det samman</w:t>
      </w:r>
      <w:r w:rsidRPr="002F53D3">
        <w:rPr>
          <w:lang w:val="sv-SE"/>
        </w:rPr>
        <w:softHyphen/>
        <w:t xml:space="preserve">lagda värdet valuta för valuta </w:t>
      </w:r>
      <w:r w:rsidR="00D23A38" w:rsidRPr="002F53D3">
        <w:rPr>
          <w:lang w:val="sv-SE"/>
        </w:rPr>
        <w:t>(</w:t>
      </w:r>
      <w:r w:rsidRPr="002F53D3">
        <w:rPr>
          <w:lang w:val="sv-SE"/>
        </w:rPr>
        <w:t>som tillhandahållits av Clearinghuset</w:t>
      </w:r>
      <w:r w:rsidR="00D23A38" w:rsidRPr="002F53D3">
        <w:rPr>
          <w:lang w:val="sv-SE"/>
        </w:rPr>
        <w:t>)</w:t>
      </w:r>
      <w:r w:rsidRPr="002F53D3">
        <w:rPr>
          <w:lang w:val="sv-SE"/>
        </w:rPr>
        <w:t xml:space="preserve"> omräknas till SEK i enlighet med Riksbankens valutafixing på Stängningsdagen och läggas samman till en summa i SEK</w:t>
      </w:r>
      <w:r w:rsidR="001847B7" w:rsidRPr="002F53D3">
        <w:rPr>
          <w:lang w:val="sv-SE"/>
        </w:rPr>
        <w:t>.</w:t>
      </w:r>
    </w:p>
    <w:p w14:paraId="6C3CF500" w14:textId="77777777" w:rsidR="008A56A3" w:rsidRDefault="008A56A3" w:rsidP="008A56A3">
      <w:pPr>
        <w:pStyle w:val="Level3"/>
        <w:rPr>
          <w:lang w:val="sv-SE"/>
        </w:rPr>
      </w:pPr>
      <w:r>
        <w:rPr>
          <w:lang w:val="sv-SE"/>
        </w:rPr>
        <w:t xml:space="preserve">Värdet av </w:t>
      </w:r>
      <w:r w:rsidR="00A710B0">
        <w:rPr>
          <w:lang w:val="sv-SE"/>
        </w:rPr>
        <w:t xml:space="preserve">ställda </w:t>
      </w:r>
      <w:r>
        <w:rPr>
          <w:lang w:val="sv-SE"/>
        </w:rPr>
        <w:t xml:space="preserve">säkerheter </w:t>
      </w:r>
      <w:r w:rsidR="00A710B0">
        <w:rPr>
          <w:lang w:val="sv-SE"/>
        </w:rPr>
        <w:t xml:space="preserve">på Stängningsdagen enligt </w:t>
      </w:r>
      <w:r w:rsidR="003948C0">
        <w:rPr>
          <w:lang w:val="sv-SE"/>
        </w:rPr>
        <w:t>7</w:t>
      </w:r>
      <w:r w:rsidR="00A710B0">
        <w:rPr>
          <w:lang w:val="sv-SE"/>
        </w:rPr>
        <w:t xml:space="preserve">.2.3 </w:t>
      </w:r>
      <w:r w:rsidRPr="00A23CB9">
        <w:rPr>
          <w:lang w:val="sv-SE"/>
        </w:rPr>
        <w:t xml:space="preserve">ska </w:t>
      </w:r>
      <w:r w:rsidR="00E84C83" w:rsidRPr="00A23CB9">
        <w:rPr>
          <w:lang w:val="sv-SE"/>
        </w:rPr>
        <w:t>bestämmas</w:t>
      </w:r>
      <w:r w:rsidRPr="00A23CB9">
        <w:rPr>
          <w:lang w:val="sv-SE"/>
        </w:rPr>
        <w:t xml:space="preserve"> av Clearingmed</w:t>
      </w:r>
      <w:r>
        <w:rPr>
          <w:lang w:val="sv-SE"/>
        </w:rPr>
        <w:softHyphen/>
      </w:r>
      <w:r w:rsidRPr="00A23CB9">
        <w:rPr>
          <w:lang w:val="sv-SE"/>
        </w:rPr>
        <w:t>lem</w:t>
      </w:r>
      <w:r>
        <w:rPr>
          <w:lang w:val="sv-SE"/>
        </w:rPr>
        <w:softHyphen/>
      </w:r>
      <w:r w:rsidRPr="00A23CB9">
        <w:rPr>
          <w:lang w:val="sv-SE"/>
        </w:rPr>
        <w:t xml:space="preserve">men </w:t>
      </w:r>
      <w:r w:rsidR="001F1E29">
        <w:rPr>
          <w:lang w:val="sv-SE"/>
        </w:rPr>
        <w:t>till skäligt belopp</w:t>
      </w:r>
      <w:r w:rsidRPr="00A23CB9">
        <w:rPr>
          <w:lang w:val="sv-SE"/>
        </w:rPr>
        <w:t xml:space="preserve">. </w:t>
      </w:r>
      <w:r w:rsidR="001847B7">
        <w:rPr>
          <w:lang w:val="sv-SE"/>
        </w:rPr>
        <w:t xml:space="preserve">Om </w:t>
      </w:r>
      <w:r w:rsidR="001847B7" w:rsidRPr="002F53D3">
        <w:rPr>
          <w:lang w:val="sv-SE"/>
        </w:rPr>
        <w:t xml:space="preserve">säkerheterna är </w:t>
      </w:r>
      <w:r w:rsidR="0088209A">
        <w:rPr>
          <w:lang w:val="sv-SE"/>
        </w:rPr>
        <w:t>denominerade</w:t>
      </w:r>
      <w:r w:rsidR="001847B7" w:rsidRPr="002F53D3">
        <w:rPr>
          <w:lang w:val="sv-SE"/>
        </w:rPr>
        <w:t xml:space="preserve"> i annan va</w:t>
      </w:r>
      <w:r w:rsidR="00FC7925" w:rsidRPr="002F53D3">
        <w:rPr>
          <w:lang w:val="sv-SE"/>
        </w:rPr>
        <w:t>l</w:t>
      </w:r>
      <w:r w:rsidR="001847B7" w:rsidRPr="002F53D3">
        <w:rPr>
          <w:lang w:val="sv-SE"/>
        </w:rPr>
        <w:t>uta än SEK ska det samman</w:t>
      </w:r>
      <w:r w:rsidR="001847B7" w:rsidRPr="002F53D3">
        <w:rPr>
          <w:lang w:val="sv-SE"/>
        </w:rPr>
        <w:softHyphen/>
        <w:t xml:space="preserve">lagda värdet på säkerheterna </w:t>
      </w:r>
      <w:r w:rsidR="00E84C83" w:rsidRPr="002F53D3">
        <w:rPr>
          <w:lang w:val="sv-SE"/>
        </w:rPr>
        <w:t>bestämmas</w:t>
      </w:r>
      <w:r w:rsidR="001847B7" w:rsidRPr="002F53D3">
        <w:rPr>
          <w:lang w:val="sv-SE"/>
        </w:rPr>
        <w:t xml:space="preserve"> valuta för </w:t>
      </w:r>
      <w:r w:rsidR="00E84C83" w:rsidRPr="002F53D3">
        <w:rPr>
          <w:lang w:val="sv-SE"/>
        </w:rPr>
        <w:t>valuta och</w:t>
      </w:r>
      <w:r w:rsidR="001847B7" w:rsidRPr="002F53D3">
        <w:rPr>
          <w:lang w:val="sv-SE"/>
        </w:rPr>
        <w:t xml:space="preserve"> omräknas till SEK i enlighet med Riksbankens valutafixing på Stängningsdagen och läggas samman till en summa i SEK</w:t>
      </w:r>
      <w:r w:rsidR="001847B7">
        <w:rPr>
          <w:lang w:val="sv-SE"/>
        </w:rPr>
        <w:t>, och</w:t>
      </w:r>
    </w:p>
    <w:p w14:paraId="798FE82C" w14:textId="77777777" w:rsidR="001F1E29" w:rsidRPr="002A1ABF" w:rsidRDefault="001F1E29" w:rsidP="001F1E29">
      <w:pPr>
        <w:pStyle w:val="Level3"/>
        <w:rPr>
          <w:lang w:val="sv-SE"/>
        </w:rPr>
      </w:pPr>
      <w:r>
        <w:rPr>
          <w:lang w:val="sv-SE"/>
        </w:rPr>
        <w:t xml:space="preserve">Utestående belopp under punkt </w:t>
      </w:r>
      <w:r w:rsidR="003948C0">
        <w:rPr>
          <w:lang w:val="sv-SE"/>
        </w:rPr>
        <w:t>7</w:t>
      </w:r>
      <w:r>
        <w:rPr>
          <w:lang w:val="sv-SE"/>
        </w:rPr>
        <w:t xml:space="preserve">.2.2 är förfallna till betalning senast på Stängningsdagen. Om sådana belopp är </w:t>
      </w:r>
      <w:r w:rsidR="0088209A">
        <w:rPr>
          <w:lang w:val="sv-SE"/>
        </w:rPr>
        <w:t>denominerade</w:t>
      </w:r>
      <w:r>
        <w:rPr>
          <w:lang w:val="sv-SE"/>
        </w:rPr>
        <w:t xml:space="preserve"> i annan valuta än SEK ska de </w:t>
      </w:r>
      <w:r w:rsidRPr="002F53D3">
        <w:rPr>
          <w:lang w:val="sv-SE"/>
        </w:rPr>
        <w:t xml:space="preserve">omräknas till en </w:t>
      </w:r>
      <w:r w:rsidR="00E84C83" w:rsidRPr="002F53D3">
        <w:rPr>
          <w:lang w:val="sv-SE"/>
        </w:rPr>
        <w:t>summa</w:t>
      </w:r>
      <w:r w:rsidRPr="002F53D3">
        <w:rPr>
          <w:lang w:val="sv-SE"/>
        </w:rPr>
        <w:t xml:space="preserve"> i SEK i enlighet med Riksbankens valutafixing på Stängningsdagen.</w:t>
      </w:r>
    </w:p>
    <w:p w14:paraId="20CAE4D6" w14:textId="77777777" w:rsidR="009346C6" w:rsidRPr="00C3622F" w:rsidRDefault="009346C6" w:rsidP="009346C6">
      <w:pPr>
        <w:pStyle w:val="Level2"/>
        <w:rPr>
          <w:lang w:val="sv-SE"/>
        </w:rPr>
      </w:pPr>
      <w:r>
        <w:rPr>
          <w:lang w:val="sv-SE"/>
        </w:rPr>
        <w:t>I det fall Nettobeloppet är positivt ska Clearingmedlemmen betala den summan till Kunden, och om Nettobeloppet är negativt ska Kunden betala den summan till Clearingmedlemmen.</w:t>
      </w:r>
      <w:bookmarkEnd w:id="21"/>
      <w:r>
        <w:rPr>
          <w:lang w:val="sv-SE"/>
        </w:rPr>
        <w:t xml:space="preserve"> </w:t>
      </w:r>
    </w:p>
    <w:p w14:paraId="22B99B2B" w14:textId="77777777" w:rsidR="00D71DB2" w:rsidRDefault="00D71DB2" w:rsidP="00D71DB2">
      <w:pPr>
        <w:pStyle w:val="Level2"/>
        <w:rPr>
          <w:lang w:val="sv-SE"/>
        </w:rPr>
      </w:pPr>
      <w:r>
        <w:rPr>
          <w:lang w:val="sv-SE"/>
        </w:rPr>
        <w:t xml:space="preserve">Clearingmedlemmen ska med tillämpning av punkt </w:t>
      </w:r>
      <w:r w:rsidR="003A59C7">
        <w:rPr>
          <w:lang w:val="sv-SE"/>
        </w:rPr>
        <w:fldChar w:fldCharType="begin"/>
      </w:r>
      <w:r>
        <w:rPr>
          <w:lang w:val="sv-SE"/>
        </w:rPr>
        <w:instrText xml:space="preserve"> REF _Ref351449742 \r \h </w:instrText>
      </w:r>
      <w:r w:rsidR="003A59C7">
        <w:rPr>
          <w:lang w:val="sv-SE"/>
        </w:rPr>
      </w:r>
      <w:r w:rsidR="003A59C7">
        <w:rPr>
          <w:lang w:val="sv-SE"/>
        </w:rPr>
        <w:fldChar w:fldCharType="separate"/>
      </w:r>
      <w:r w:rsidR="008F3228">
        <w:rPr>
          <w:lang w:val="sv-SE"/>
        </w:rPr>
        <w:t>7.2</w:t>
      </w:r>
      <w:r w:rsidR="003A59C7">
        <w:rPr>
          <w:lang w:val="sv-SE"/>
        </w:rPr>
        <w:fldChar w:fldCharType="end"/>
      </w:r>
      <w:r>
        <w:rPr>
          <w:lang w:val="sv-SE"/>
        </w:rPr>
        <w:t xml:space="preserve"> </w:t>
      </w:r>
      <w:r w:rsidR="00917F9A">
        <w:rPr>
          <w:lang w:val="sv-SE"/>
        </w:rPr>
        <w:t xml:space="preserve">och </w:t>
      </w:r>
      <w:r w:rsidR="003948C0">
        <w:rPr>
          <w:lang w:val="sv-SE"/>
        </w:rPr>
        <w:t>7</w:t>
      </w:r>
      <w:r w:rsidR="00917F9A">
        <w:rPr>
          <w:lang w:val="sv-SE"/>
        </w:rPr>
        <w:t xml:space="preserve">.3 </w:t>
      </w:r>
      <w:r>
        <w:rPr>
          <w:lang w:val="sv-SE"/>
        </w:rPr>
        <w:t xml:space="preserve">bestämma Nettobeloppet och meddela Kunden därom snarast möjligt efter det att Kundtransaktionen stängts. </w:t>
      </w:r>
    </w:p>
    <w:p w14:paraId="458287A7" w14:textId="77777777" w:rsidR="00C3622F" w:rsidRDefault="00D71DB2" w:rsidP="00D71DB2">
      <w:pPr>
        <w:pStyle w:val="Level2"/>
        <w:rPr>
          <w:lang w:val="sv-SE"/>
        </w:rPr>
      </w:pPr>
      <w:r>
        <w:rPr>
          <w:lang w:val="sv-SE"/>
        </w:rPr>
        <w:t xml:space="preserve">Nettobeloppet ska betalas i </w:t>
      </w:r>
      <w:r w:rsidR="00917F9A">
        <w:rPr>
          <w:lang w:val="sv-SE"/>
        </w:rPr>
        <w:t>SEK.</w:t>
      </w:r>
      <w:r>
        <w:rPr>
          <w:lang w:val="sv-SE"/>
        </w:rPr>
        <w:t xml:space="preserve"> </w:t>
      </w:r>
    </w:p>
    <w:p w14:paraId="3B9AF300" w14:textId="77777777" w:rsidR="0032606B" w:rsidRPr="00D71DB2" w:rsidRDefault="0032606B" w:rsidP="0032606B">
      <w:pPr>
        <w:pStyle w:val="Level2"/>
        <w:numPr>
          <w:ilvl w:val="0"/>
          <w:numId w:val="0"/>
        </w:numPr>
        <w:ind w:left="680"/>
        <w:rPr>
          <w:lang w:val="sv-SE"/>
        </w:rPr>
      </w:pPr>
    </w:p>
    <w:p w14:paraId="42691EF7" w14:textId="77777777" w:rsidR="00EA308C" w:rsidRDefault="00B34E0C" w:rsidP="00EA308C">
      <w:pPr>
        <w:pStyle w:val="Level1"/>
        <w:rPr>
          <w:lang w:val="sv-SE"/>
        </w:rPr>
      </w:pPr>
      <w:bookmarkStart w:id="22" w:name="_Ref351454808"/>
      <w:r>
        <w:rPr>
          <w:lang w:val="sv-SE"/>
        </w:rPr>
        <w:t>Överföring</w:t>
      </w:r>
      <w:r w:rsidR="000A344C">
        <w:rPr>
          <w:lang w:val="sv-SE"/>
        </w:rPr>
        <w:t xml:space="preserve"> av </w:t>
      </w:r>
      <w:r w:rsidR="00CD4627">
        <w:rPr>
          <w:lang w:val="sv-SE"/>
        </w:rPr>
        <w:t>t</w:t>
      </w:r>
      <w:r w:rsidR="00CF39E7">
        <w:rPr>
          <w:lang w:val="sv-SE"/>
        </w:rPr>
        <w:t xml:space="preserve">ransaktioner </w:t>
      </w:r>
      <w:r w:rsidR="00C3622F">
        <w:rPr>
          <w:lang w:val="sv-SE"/>
        </w:rPr>
        <w:t>utan</w:t>
      </w:r>
      <w:r w:rsidR="00EA308C">
        <w:rPr>
          <w:lang w:val="sv-SE"/>
        </w:rPr>
        <w:t xml:space="preserve"> </w:t>
      </w:r>
      <w:r w:rsidR="00CF39E7">
        <w:rPr>
          <w:lang w:val="sv-SE"/>
        </w:rPr>
        <w:t>default</w:t>
      </w:r>
      <w:bookmarkEnd w:id="17"/>
      <w:bookmarkEnd w:id="22"/>
    </w:p>
    <w:p w14:paraId="55D5CD02" w14:textId="77777777" w:rsidR="003A5710" w:rsidRDefault="00EA308C" w:rsidP="004225B3">
      <w:pPr>
        <w:pStyle w:val="Level2"/>
        <w:rPr>
          <w:lang w:val="sv-SE"/>
        </w:rPr>
      </w:pPr>
      <w:bookmarkStart w:id="23" w:name="_Ref351384366"/>
      <w:r>
        <w:rPr>
          <w:lang w:val="sv-SE"/>
        </w:rPr>
        <w:t>Kunden får när som</w:t>
      </w:r>
      <w:r w:rsidR="00CF39E7">
        <w:rPr>
          <w:lang w:val="sv-SE"/>
        </w:rPr>
        <w:t xml:space="preserve"> helst genom skriftligt meddelande</w:t>
      </w:r>
      <w:r>
        <w:rPr>
          <w:lang w:val="sv-SE"/>
        </w:rPr>
        <w:t xml:space="preserve"> till Clearingmedlemmen begära att en eller flera Kundtransaktioner och relaterade Medlemstransaktioner överförs till en ell</w:t>
      </w:r>
      <w:r w:rsidR="003A5710">
        <w:rPr>
          <w:lang w:val="sv-SE"/>
        </w:rPr>
        <w:t>er flera av Clearinghusets andra clearingmedlemmar. Under förutsätt</w:t>
      </w:r>
      <w:r w:rsidR="00C3622F">
        <w:rPr>
          <w:lang w:val="sv-SE"/>
        </w:rPr>
        <w:t>ning att inte något</w:t>
      </w:r>
      <w:r w:rsidR="005A75CD">
        <w:rPr>
          <w:lang w:val="sv-SE"/>
        </w:rPr>
        <w:t xml:space="preserve"> CCP-default</w:t>
      </w:r>
      <w:r w:rsidR="003A5710">
        <w:rPr>
          <w:lang w:val="sv-SE"/>
        </w:rPr>
        <w:t xml:space="preserve"> eller </w:t>
      </w:r>
      <w:r w:rsidR="005A75CD">
        <w:rPr>
          <w:lang w:val="sv-SE"/>
        </w:rPr>
        <w:t xml:space="preserve">Medlemsdefault </w:t>
      </w:r>
      <w:r w:rsidR="003657C2">
        <w:rPr>
          <w:lang w:val="sv-SE"/>
        </w:rPr>
        <w:t xml:space="preserve">eller Särskilt Överföringsvillkor </w:t>
      </w:r>
      <w:r w:rsidR="005A75CD">
        <w:rPr>
          <w:lang w:val="sv-SE"/>
        </w:rPr>
        <w:t>föreligger</w:t>
      </w:r>
      <w:r w:rsidR="00191E43">
        <w:rPr>
          <w:lang w:val="sv-SE"/>
        </w:rPr>
        <w:t xml:space="preserve"> samt att </w:t>
      </w:r>
      <w:r w:rsidR="00455D98">
        <w:rPr>
          <w:lang w:val="sv-SE"/>
        </w:rPr>
        <w:t>de i Regelverket angivna villkoren för att sådan överföring ska ske är uppfyllda,</w:t>
      </w:r>
      <w:r w:rsidR="003A5710">
        <w:rPr>
          <w:lang w:val="sv-SE"/>
        </w:rPr>
        <w:t xml:space="preserve"> ska Clearingmedlem</w:t>
      </w:r>
      <w:r w:rsidR="00C3622F">
        <w:rPr>
          <w:lang w:val="sv-SE"/>
        </w:rPr>
        <w:t>men genast vid Kundens begäran</w:t>
      </w:r>
      <w:r w:rsidR="003A5710">
        <w:rPr>
          <w:lang w:val="sv-SE"/>
        </w:rPr>
        <w:t xml:space="preserve"> om sådan överföring vidt</w:t>
      </w:r>
      <w:r w:rsidR="00383167">
        <w:rPr>
          <w:lang w:val="sv-SE"/>
        </w:rPr>
        <w:t>a de</w:t>
      </w:r>
      <w:r w:rsidR="003A5710">
        <w:rPr>
          <w:lang w:val="sv-SE"/>
        </w:rPr>
        <w:t xml:space="preserve"> åtgärder som krävs</w:t>
      </w:r>
      <w:r w:rsidR="00A52866">
        <w:rPr>
          <w:lang w:val="sv-SE"/>
        </w:rPr>
        <w:t xml:space="preserve"> enligt Regelverket</w:t>
      </w:r>
      <w:r w:rsidR="00E9401D">
        <w:rPr>
          <w:lang w:val="sv-SE"/>
        </w:rPr>
        <w:t>, andra relevanta regelverk</w:t>
      </w:r>
      <w:r w:rsidR="00A52866">
        <w:rPr>
          <w:lang w:val="sv-SE"/>
        </w:rPr>
        <w:t xml:space="preserve"> och tillämplig lag</w:t>
      </w:r>
      <w:r w:rsidR="003A5710">
        <w:rPr>
          <w:lang w:val="sv-SE"/>
        </w:rPr>
        <w:t xml:space="preserve"> för att </w:t>
      </w:r>
      <w:r w:rsidR="00E9401D">
        <w:rPr>
          <w:lang w:val="sv-SE"/>
        </w:rPr>
        <w:t>möjliggöra överföring av</w:t>
      </w:r>
      <w:r w:rsidR="003A5710">
        <w:rPr>
          <w:lang w:val="sv-SE"/>
        </w:rPr>
        <w:t>:</w:t>
      </w:r>
      <w:bookmarkEnd w:id="23"/>
    </w:p>
    <w:p w14:paraId="0626B96B" w14:textId="77777777" w:rsidR="003A5710" w:rsidRDefault="00383167" w:rsidP="003A5710">
      <w:pPr>
        <w:pStyle w:val="roman2"/>
        <w:numPr>
          <w:ilvl w:val="0"/>
          <w:numId w:val="55"/>
        </w:numPr>
        <w:rPr>
          <w:lang w:val="sv-SE"/>
        </w:rPr>
      </w:pPr>
      <w:r>
        <w:rPr>
          <w:lang w:val="sv-SE"/>
        </w:rPr>
        <w:lastRenderedPageBreak/>
        <w:t>de relevanta Medlemstransaktioner</w:t>
      </w:r>
      <w:r w:rsidR="00A52866">
        <w:rPr>
          <w:lang w:val="sv-SE"/>
        </w:rPr>
        <w:t>na</w:t>
      </w:r>
      <w:r w:rsidR="00C3622F">
        <w:rPr>
          <w:lang w:val="sv-SE"/>
        </w:rPr>
        <w:t xml:space="preserve"> som begäran</w:t>
      </w:r>
      <w:r>
        <w:rPr>
          <w:lang w:val="sv-SE"/>
        </w:rPr>
        <w:t xml:space="preserve"> avser; och</w:t>
      </w:r>
    </w:p>
    <w:p w14:paraId="16A402BC" w14:textId="77777777" w:rsidR="00383167" w:rsidRPr="003A5710" w:rsidRDefault="002D1788" w:rsidP="003A5710">
      <w:pPr>
        <w:pStyle w:val="roman2"/>
        <w:numPr>
          <w:ilvl w:val="0"/>
          <w:numId w:val="55"/>
        </w:numPr>
        <w:rPr>
          <w:lang w:val="sv-SE"/>
        </w:rPr>
      </w:pPr>
      <w:r>
        <w:rPr>
          <w:lang w:val="sv-SE"/>
        </w:rPr>
        <w:t>T</w:t>
      </w:r>
      <w:r w:rsidR="0006034B">
        <w:rPr>
          <w:lang w:val="sv-SE"/>
        </w:rPr>
        <w:t>illhörande</w:t>
      </w:r>
      <w:r w:rsidR="00CF39E7">
        <w:rPr>
          <w:lang w:val="sv-SE"/>
        </w:rPr>
        <w:t xml:space="preserve"> </w:t>
      </w:r>
      <w:r w:rsidR="0006034B">
        <w:rPr>
          <w:lang w:val="sv-SE"/>
        </w:rPr>
        <w:t>S</w:t>
      </w:r>
      <w:r w:rsidR="00CF39E7">
        <w:rPr>
          <w:lang w:val="sv-SE"/>
        </w:rPr>
        <w:t>äkerheter</w:t>
      </w:r>
      <w:r w:rsidR="00383167">
        <w:rPr>
          <w:lang w:val="sv-SE"/>
        </w:rPr>
        <w:t>.</w:t>
      </w:r>
    </w:p>
    <w:p w14:paraId="2D099700" w14:textId="77777777" w:rsidR="00CD4627" w:rsidRDefault="004225B3" w:rsidP="00CD4627">
      <w:pPr>
        <w:pStyle w:val="Level2"/>
        <w:rPr>
          <w:lang w:val="sv-SE"/>
        </w:rPr>
      </w:pPr>
      <w:r>
        <w:rPr>
          <w:lang w:val="sv-SE"/>
        </w:rPr>
        <w:t>Då sådan Medlemstransaktion stängs eller tas bort från C</w:t>
      </w:r>
      <w:r w:rsidR="00CD4627">
        <w:rPr>
          <w:lang w:val="sv-SE"/>
        </w:rPr>
        <w:t>learingmedlemmens K</w:t>
      </w:r>
      <w:r w:rsidR="00CF39E7">
        <w:rPr>
          <w:lang w:val="sv-SE"/>
        </w:rPr>
        <w:t>undkonto</w:t>
      </w:r>
      <w:r w:rsidR="00DE5517">
        <w:rPr>
          <w:lang w:val="sv-SE"/>
        </w:rPr>
        <w:t>,</w:t>
      </w:r>
      <w:r>
        <w:rPr>
          <w:lang w:val="sv-SE"/>
        </w:rPr>
        <w:t xml:space="preserve"> i enlighet med vad Regelverket</w:t>
      </w:r>
      <w:r w:rsidR="00DE5517">
        <w:rPr>
          <w:lang w:val="sv-SE"/>
        </w:rPr>
        <w:t xml:space="preserve"> föreskriver vid överföri</w:t>
      </w:r>
      <w:r w:rsidR="00317E3F">
        <w:rPr>
          <w:lang w:val="sv-SE"/>
        </w:rPr>
        <w:t xml:space="preserve">ng enligt punkten </w:t>
      </w:r>
      <w:r w:rsidR="003A59C7">
        <w:rPr>
          <w:lang w:val="sv-SE"/>
        </w:rPr>
        <w:fldChar w:fldCharType="begin"/>
      </w:r>
      <w:r w:rsidR="003948C0">
        <w:rPr>
          <w:lang w:val="sv-SE"/>
        </w:rPr>
        <w:instrText xml:space="preserve"> REF _Ref351384366 \r \h </w:instrText>
      </w:r>
      <w:r w:rsidR="003A59C7">
        <w:rPr>
          <w:lang w:val="sv-SE"/>
        </w:rPr>
      </w:r>
      <w:r w:rsidR="003A59C7">
        <w:rPr>
          <w:lang w:val="sv-SE"/>
        </w:rPr>
        <w:fldChar w:fldCharType="separate"/>
      </w:r>
      <w:r w:rsidR="008F3228">
        <w:rPr>
          <w:lang w:val="sv-SE"/>
        </w:rPr>
        <w:t>8.1</w:t>
      </w:r>
      <w:r w:rsidR="003A59C7">
        <w:rPr>
          <w:lang w:val="sv-SE"/>
        </w:rPr>
        <w:fldChar w:fldCharType="end"/>
      </w:r>
      <w:r w:rsidR="00DE5517">
        <w:rPr>
          <w:lang w:val="sv-SE"/>
        </w:rPr>
        <w:t>, ska samtliga skyldigheter mellan Kunden och Clearingmedlemmen i förhållande till relaterad Kundtransaktion automatiskt och omedelbart upphöra.</w:t>
      </w:r>
    </w:p>
    <w:p w14:paraId="63F2B762" w14:textId="77777777" w:rsidR="0032606B" w:rsidRDefault="0032606B" w:rsidP="0032606B">
      <w:pPr>
        <w:pStyle w:val="Level2"/>
        <w:numPr>
          <w:ilvl w:val="0"/>
          <w:numId w:val="0"/>
        </w:numPr>
        <w:ind w:left="680"/>
        <w:rPr>
          <w:lang w:val="sv-SE"/>
        </w:rPr>
      </w:pPr>
    </w:p>
    <w:p w14:paraId="71722961" w14:textId="77777777" w:rsidR="00B34E0C" w:rsidRPr="00CD4627" w:rsidRDefault="00B34E0C" w:rsidP="00B34E0C">
      <w:pPr>
        <w:pStyle w:val="Level1"/>
        <w:rPr>
          <w:lang w:val="sv-SE"/>
        </w:rPr>
      </w:pPr>
      <w:bookmarkStart w:id="24" w:name="_Ref351579326"/>
      <w:r>
        <w:rPr>
          <w:lang w:val="sv-SE"/>
        </w:rPr>
        <w:t xml:space="preserve">Förtida </w:t>
      </w:r>
      <w:r w:rsidR="00C3622F">
        <w:rPr>
          <w:lang w:val="sv-SE"/>
        </w:rPr>
        <w:t>upphörande av transaktioner utan</w:t>
      </w:r>
      <w:r>
        <w:rPr>
          <w:lang w:val="sv-SE"/>
        </w:rPr>
        <w:t xml:space="preserve"> default</w:t>
      </w:r>
      <w:bookmarkEnd w:id="24"/>
    </w:p>
    <w:p w14:paraId="43AA54F7" w14:textId="77777777" w:rsidR="0089282B" w:rsidRPr="00BA1BA2" w:rsidRDefault="0089282B" w:rsidP="00A31948">
      <w:pPr>
        <w:rPr>
          <w:lang w:val="sv-SE"/>
        </w:rPr>
      </w:pPr>
    </w:p>
    <w:p w14:paraId="788A62C4" w14:textId="77777777" w:rsidR="00A31948" w:rsidRDefault="00A31948" w:rsidP="00C3622F">
      <w:pPr>
        <w:pStyle w:val="Level2"/>
        <w:rPr>
          <w:lang w:val="sv-SE"/>
        </w:rPr>
      </w:pPr>
      <w:r w:rsidRPr="00A31948">
        <w:rPr>
          <w:lang w:val="sv-SE"/>
        </w:rPr>
        <w:t xml:space="preserve">När Kundtransaktioner stängs i förtid </w:t>
      </w:r>
      <w:r w:rsidR="000069E1">
        <w:rPr>
          <w:lang w:val="sv-SE"/>
        </w:rPr>
        <w:t xml:space="preserve">på Clearingmedlemmens initiativ </w:t>
      </w:r>
      <w:r w:rsidRPr="00A31948">
        <w:rPr>
          <w:lang w:val="sv-SE"/>
        </w:rPr>
        <w:t xml:space="preserve">enligt detta Avtal, förutom enligt punkterna </w:t>
      </w:r>
      <w:r w:rsidR="003948C0">
        <w:rPr>
          <w:lang w:val="sv-SE"/>
        </w:rPr>
        <w:t>5</w:t>
      </w:r>
      <w:r w:rsidRPr="00A31948">
        <w:rPr>
          <w:lang w:val="sv-SE"/>
        </w:rPr>
        <w:t xml:space="preserve">, </w:t>
      </w:r>
      <w:r w:rsidR="003948C0">
        <w:rPr>
          <w:lang w:val="sv-SE"/>
        </w:rPr>
        <w:t xml:space="preserve">6 </w:t>
      </w:r>
      <w:r w:rsidRPr="00A31948">
        <w:rPr>
          <w:lang w:val="sv-SE"/>
        </w:rPr>
        <w:t xml:space="preserve">eller </w:t>
      </w:r>
      <w:r w:rsidR="003948C0">
        <w:rPr>
          <w:lang w:val="sv-SE"/>
        </w:rPr>
        <w:t>7</w:t>
      </w:r>
      <w:r w:rsidRPr="00A31948">
        <w:rPr>
          <w:lang w:val="sv-SE"/>
        </w:rPr>
        <w:t xml:space="preserve">, gäller punkterna </w:t>
      </w:r>
      <w:r w:rsidR="00447388">
        <w:rPr>
          <w:lang w:val="sv-SE"/>
        </w:rPr>
        <w:t>9</w:t>
      </w:r>
      <w:r w:rsidRPr="00A31948">
        <w:rPr>
          <w:lang w:val="sv-SE"/>
        </w:rPr>
        <w:t>.</w:t>
      </w:r>
      <w:r w:rsidR="008F3228">
        <w:rPr>
          <w:lang w:val="sv-SE"/>
        </w:rPr>
        <w:t>2</w:t>
      </w:r>
      <w:r w:rsidRPr="00A31948">
        <w:rPr>
          <w:lang w:val="sv-SE"/>
        </w:rPr>
        <w:t xml:space="preserve"> – </w:t>
      </w:r>
      <w:r w:rsidR="002D1788">
        <w:rPr>
          <w:lang w:val="sv-SE"/>
        </w:rPr>
        <w:t>9</w:t>
      </w:r>
      <w:r w:rsidRPr="00A31948">
        <w:rPr>
          <w:lang w:val="sv-SE"/>
        </w:rPr>
        <w:t>.</w:t>
      </w:r>
      <w:r w:rsidR="002D1788">
        <w:rPr>
          <w:lang w:val="sv-SE"/>
        </w:rPr>
        <w:t>5</w:t>
      </w:r>
      <w:r w:rsidRPr="00A31948">
        <w:rPr>
          <w:lang w:val="sv-SE"/>
        </w:rPr>
        <w:t xml:space="preserve"> nedan.</w:t>
      </w:r>
    </w:p>
    <w:p w14:paraId="6FFBEDA4" w14:textId="77777777" w:rsidR="003B1AFE" w:rsidRDefault="003B1AFE" w:rsidP="00C3622F">
      <w:pPr>
        <w:pStyle w:val="Level2"/>
        <w:rPr>
          <w:lang w:val="sv-SE"/>
        </w:rPr>
      </w:pPr>
      <w:r>
        <w:rPr>
          <w:lang w:val="sv-SE"/>
        </w:rPr>
        <w:t>Följderna av förtid</w:t>
      </w:r>
      <w:r w:rsidR="00C3622F">
        <w:rPr>
          <w:lang w:val="sv-SE"/>
        </w:rPr>
        <w:t xml:space="preserve">a stängning bestäms av </w:t>
      </w:r>
      <w:r w:rsidR="00197F10" w:rsidRPr="00532B3A">
        <w:rPr>
          <w:lang w:val="sv-SE"/>
        </w:rPr>
        <w:t>detta Avtal</w:t>
      </w:r>
      <w:r w:rsidR="003D0042">
        <w:rPr>
          <w:lang w:val="sv-SE"/>
        </w:rPr>
        <w:t xml:space="preserve">, </w:t>
      </w:r>
      <w:r w:rsidR="00273EE2">
        <w:rPr>
          <w:lang w:val="sv-SE"/>
        </w:rPr>
        <w:t xml:space="preserve">varvid </w:t>
      </w:r>
      <w:r w:rsidR="007357DD">
        <w:rPr>
          <w:lang w:val="sv-SE"/>
        </w:rPr>
        <w:t xml:space="preserve">regleringen i </w:t>
      </w:r>
      <w:r w:rsidR="00B63E9F">
        <w:rPr>
          <w:lang w:val="sv-SE"/>
        </w:rPr>
        <w:t xml:space="preserve">punkt </w:t>
      </w:r>
      <w:r w:rsidR="003948C0">
        <w:rPr>
          <w:lang w:val="sv-SE"/>
        </w:rPr>
        <w:t>6</w:t>
      </w:r>
      <w:r w:rsidR="00B63E9F">
        <w:rPr>
          <w:lang w:val="sv-SE"/>
        </w:rPr>
        <w:t xml:space="preserve"> ovan om </w:t>
      </w:r>
      <w:r w:rsidR="00EA316D">
        <w:rPr>
          <w:lang w:val="sv-SE"/>
        </w:rPr>
        <w:t>f</w:t>
      </w:r>
      <w:r w:rsidR="00B63E9F">
        <w:rPr>
          <w:lang w:val="sv-SE"/>
        </w:rPr>
        <w:t>örtida stängning och slutavräkning av P</w:t>
      </w:r>
      <w:r w:rsidR="00EA316D">
        <w:rPr>
          <w:lang w:val="sv-SE"/>
        </w:rPr>
        <w:t>a</w:t>
      </w:r>
      <w:r w:rsidR="00B63E9F">
        <w:rPr>
          <w:lang w:val="sv-SE"/>
        </w:rPr>
        <w:t>rternas förpliktelser enligt detta Avtal ska</w:t>
      </w:r>
      <w:r w:rsidR="00EA316D">
        <w:rPr>
          <w:lang w:val="sv-SE"/>
        </w:rPr>
        <w:t xml:space="preserve"> tillämpas</w:t>
      </w:r>
      <w:r w:rsidR="00630A97">
        <w:rPr>
          <w:lang w:val="sv-SE"/>
        </w:rPr>
        <w:t>. Vid sådan stängning och slutavräkning ska</w:t>
      </w:r>
      <w:r w:rsidR="00EA316D">
        <w:rPr>
          <w:lang w:val="sv-SE"/>
        </w:rPr>
        <w:t xml:space="preserve"> </w:t>
      </w:r>
      <w:r w:rsidR="00630A97">
        <w:rPr>
          <w:lang w:val="sv-SE"/>
        </w:rPr>
        <w:t>d</w:t>
      </w:r>
      <w:r w:rsidR="00EA316D">
        <w:rPr>
          <w:lang w:val="sv-SE"/>
        </w:rPr>
        <w:t>e</w:t>
      </w:r>
      <w:r w:rsidR="00273EE2">
        <w:rPr>
          <w:lang w:val="sv-SE"/>
        </w:rPr>
        <w:t xml:space="preserve"> stängda Kundtransaktionerna anses vara de enda transaktionerna under </w:t>
      </w:r>
      <w:r w:rsidR="00197F10" w:rsidRPr="00532B3A">
        <w:rPr>
          <w:lang w:val="sv-SE"/>
        </w:rPr>
        <w:t>detta Avtal</w:t>
      </w:r>
      <w:r w:rsidR="00273EE2">
        <w:rPr>
          <w:lang w:val="sv-SE"/>
        </w:rPr>
        <w:t>.</w:t>
      </w:r>
    </w:p>
    <w:p w14:paraId="2ED890E9" w14:textId="77777777" w:rsidR="003D0042" w:rsidRDefault="003D0042" w:rsidP="00C3622F">
      <w:pPr>
        <w:pStyle w:val="Level2"/>
        <w:rPr>
          <w:lang w:val="sv-SE"/>
        </w:rPr>
      </w:pPr>
      <w:r>
        <w:rPr>
          <w:lang w:val="sv-SE"/>
        </w:rPr>
        <w:t>Förtida stängning av Kundtransaktionerna ska inte påverka</w:t>
      </w:r>
      <w:r w:rsidR="00543996">
        <w:rPr>
          <w:lang w:val="sv-SE"/>
        </w:rPr>
        <w:t xml:space="preserve"> de eventuella</w:t>
      </w:r>
      <w:r>
        <w:rPr>
          <w:lang w:val="sv-SE"/>
        </w:rPr>
        <w:t xml:space="preserve"> skyldigheter som </w:t>
      </w:r>
      <w:r w:rsidR="00705D77">
        <w:rPr>
          <w:lang w:val="sv-SE"/>
        </w:rPr>
        <w:t>uppstått i relation till sådana</w:t>
      </w:r>
      <w:r w:rsidR="002B1B90">
        <w:rPr>
          <w:lang w:val="sv-SE"/>
        </w:rPr>
        <w:t xml:space="preserve"> Kundtransaktioner före</w:t>
      </w:r>
      <w:r w:rsidR="00543996">
        <w:rPr>
          <w:lang w:val="sv-SE"/>
        </w:rPr>
        <w:t xml:space="preserve"> stängning.</w:t>
      </w:r>
    </w:p>
    <w:p w14:paraId="453BF683" w14:textId="77777777" w:rsidR="00C4007A" w:rsidRDefault="00C4007A" w:rsidP="00C4007A">
      <w:pPr>
        <w:pStyle w:val="Level2"/>
        <w:rPr>
          <w:lang w:val="sv-SE"/>
        </w:rPr>
      </w:pPr>
      <w:r>
        <w:rPr>
          <w:lang w:val="sv-SE"/>
        </w:rPr>
        <w:t xml:space="preserve">Då en Kundtransaktion ska stängas ska Clearingmedlemmen tillställa Kunden en </w:t>
      </w:r>
      <w:r w:rsidRPr="002337A1">
        <w:rPr>
          <w:lang w:val="sv-SE"/>
        </w:rPr>
        <w:t>Und</w:t>
      </w:r>
      <w:r>
        <w:rPr>
          <w:lang w:val="sv-SE"/>
        </w:rPr>
        <w:t>errättelse om Förtida Stängning.</w:t>
      </w:r>
    </w:p>
    <w:p w14:paraId="286CDE73" w14:textId="77777777" w:rsidR="00C4007A" w:rsidRDefault="00C4007A" w:rsidP="00C4007A">
      <w:pPr>
        <w:pStyle w:val="Level2"/>
        <w:rPr>
          <w:lang w:val="sv-SE"/>
        </w:rPr>
      </w:pPr>
      <w:r>
        <w:rPr>
          <w:lang w:val="sv-SE"/>
        </w:rPr>
        <w:t xml:space="preserve">Då </w:t>
      </w:r>
      <w:r w:rsidRPr="002337A1">
        <w:rPr>
          <w:lang w:val="sv-SE"/>
        </w:rPr>
        <w:t xml:space="preserve">Kunden mottagit Underrättelse om Förtida Stängning får Kunden begära </w:t>
      </w:r>
      <w:r w:rsidR="003948C0">
        <w:rPr>
          <w:lang w:val="sv-SE"/>
        </w:rPr>
        <w:t xml:space="preserve">att </w:t>
      </w:r>
      <w:r w:rsidR="00536705">
        <w:rPr>
          <w:lang w:val="sv-SE"/>
        </w:rPr>
        <w:t>relaterade Medlemstransaktione</w:t>
      </w:r>
      <w:r w:rsidR="003948C0">
        <w:rPr>
          <w:lang w:val="sv-SE"/>
        </w:rPr>
        <w:t>r</w:t>
      </w:r>
      <w:r w:rsidRPr="002337A1">
        <w:rPr>
          <w:lang w:val="sv-SE"/>
        </w:rPr>
        <w:t xml:space="preserve"> överförs i enlighet med punkt </w:t>
      </w:r>
      <w:r w:rsidR="003948C0">
        <w:rPr>
          <w:lang w:val="sv-SE"/>
        </w:rPr>
        <w:t>8</w:t>
      </w:r>
      <w:r>
        <w:rPr>
          <w:lang w:val="sv-SE"/>
        </w:rPr>
        <w:t>.</w:t>
      </w:r>
      <w:r w:rsidR="000069E1">
        <w:rPr>
          <w:lang w:val="sv-SE"/>
        </w:rPr>
        <w:t xml:space="preserve"> Sådan överföring ska ske inom 10 Clearingdagar. Har inte Medlemstransaktionerna överförts </w:t>
      </w:r>
      <w:r w:rsidR="00536705">
        <w:rPr>
          <w:lang w:val="sv-SE"/>
        </w:rPr>
        <w:t>inom sagda tid ska Kundtransaktionerna stängas.</w:t>
      </w:r>
    </w:p>
    <w:p w14:paraId="739EB9F7" w14:textId="77777777" w:rsidR="0032606B" w:rsidRPr="00171C13" w:rsidRDefault="0032606B" w:rsidP="0032606B">
      <w:pPr>
        <w:pStyle w:val="Level2"/>
        <w:numPr>
          <w:ilvl w:val="0"/>
          <w:numId w:val="0"/>
        </w:numPr>
        <w:ind w:left="680"/>
        <w:rPr>
          <w:lang w:val="sv-SE"/>
        </w:rPr>
      </w:pPr>
    </w:p>
    <w:p w14:paraId="2B5130EB" w14:textId="77777777" w:rsidR="00663D07" w:rsidRDefault="00663D07" w:rsidP="00663D07">
      <w:pPr>
        <w:pStyle w:val="Level1"/>
        <w:rPr>
          <w:lang w:val="sv-SE"/>
        </w:rPr>
      </w:pPr>
      <w:bookmarkStart w:id="25" w:name="_Ref351387231"/>
      <w:r>
        <w:rPr>
          <w:lang w:val="sv-SE"/>
        </w:rPr>
        <w:t>Fri prövning av clearingåtagande</w:t>
      </w:r>
      <w:bookmarkEnd w:id="25"/>
    </w:p>
    <w:p w14:paraId="64CE6855" w14:textId="77777777" w:rsidR="00663D07" w:rsidRDefault="00663D07" w:rsidP="00597272">
      <w:pPr>
        <w:pStyle w:val="Level2"/>
        <w:numPr>
          <w:ilvl w:val="0"/>
          <w:numId w:val="0"/>
        </w:numPr>
        <w:ind w:left="680"/>
        <w:rPr>
          <w:lang w:val="sv-SE"/>
        </w:rPr>
      </w:pPr>
      <w:bookmarkStart w:id="26" w:name="_Ref351384442"/>
      <w:r>
        <w:rPr>
          <w:lang w:val="sv-SE"/>
        </w:rPr>
        <w:t>Clearingmedl</w:t>
      </w:r>
      <w:r w:rsidR="002D6389">
        <w:rPr>
          <w:lang w:val="sv-SE"/>
        </w:rPr>
        <w:t xml:space="preserve">emmen har enligt detta </w:t>
      </w:r>
      <w:r w:rsidR="000340A5">
        <w:rPr>
          <w:lang w:val="sv-SE"/>
        </w:rPr>
        <w:t>Avtal</w:t>
      </w:r>
      <w:r>
        <w:rPr>
          <w:lang w:val="sv-SE"/>
        </w:rPr>
        <w:t xml:space="preserve"> ingen skyldighet att cleara </w:t>
      </w:r>
      <w:r w:rsidR="009847C1">
        <w:rPr>
          <w:lang w:val="sv-SE"/>
        </w:rPr>
        <w:t>Genomförd</w:t>
      </w:r>
      <w:r w:rsidR="003948C0">
        <w:rPr>
          <w:lang w:val="sv-SE"/>
        </w:rPr>
        <w:t>a</w:t>
      </w:r>
      <w:r w:rsidR="009847C1">
        <w:rPr>
          <w:lang w:val="sv-SE"/>
        </w:rPr>
        <w:t xml:space="preserve"> </w:t>
      </w:r>
      <w:r>
        <w:rPr>
          <w:lang w:val="sv-SE"/>
        </w:rPr>
        <w:t>Transaktion</w:t>
      </w:r>
      <w:r w:rsidR="003948C0">
        <w:rPr>
          <w:lang w:val="sv-SE"/>
        </w:rPr>
        <w:t>er</w:t>
      </w:r>
      <w:r>
        <w:rPr>
          <w:lang w:val="sv-SE"/>
        </w:rPr>
        <w:t xml:space="preserve"> eller att ingå Kundtransaktioner eller Medlemstransaktioner.</w:t>
      </w:r>
      <w:bookmarkEnd w:id="26"/>
    </w:p>
    <w:p w14:paraId="5D857139" w14:textId="77777777" w:rsidR="0032606B" w:rsidRPr="00A710B0" w:rsidRDefault="0032606B" w:rsidP="00597272">
      <w:pPr>
        <w:pStyle w:val="Level2"/>
        <w:numPr>
          <w:ilvl w:val="0"/>
          <w:numId w:val="0"/>
        </w:numPr>
        <w:ind w:left="680"/>
        <w:rPr>
          <w:iCs/>
          <w:lang w:val="sv-SE"/>
        </w:rPr>
      </w:pPr>
    </w:p>
    <w:p w14:paraId="63558A92" w14:textId="77777777" w:rsidR="00663D07" w:rsidRDefault="00663D07" w:rsidP="00663D07">
      <w:pPr>
        <w:pStyle w:val="Level1"/>
        <w:rPr>
          <w:lang w:val="sv-SE"/>
        </w:rPr>
      </w:pPr>
      <w:r>
        <w:rPr>
          <w:lang w:val="sv-SE"/>
        </w:rPr>
        <w:t>Clearingmedlemmens skyldighet att fullgöra förpliktelser gentemot Kunden</w:t>
      </w:r>
    </w:p>
    <w:p w14:paraId="63B1EE56" w14:textId="77777777" w:rsidR="00663D07" w:rsidRDefault="00663D07" w:rsidP="00663D07">
      <w:pPr>
        <w:pStyle w:val="Level2"/>
        <w:rPr>
          <w:lang w:val="sv-SE"/>
        </w:rPr>
      </w:pPr>
      <w:r>
        <w:rPr>
          <w:lang w:val="sv-SE"/>
        </w:rPr>
        <w:t xml:space="preserve">Clearingmedlemmen är endast skyldig att fullgöra sina förpliktelser under villkoren för Kundtransaktionerna gentemot Kunden till den del som Clearinghuset i sin tur fullgör sina motsvarande förpliktelser under villkoren för relaterade Medlemstransaktioner gentemot Clearingmedlemmen. I det fall Clearinghuset kvittat eller avräknat en summa gentemot Clearingmedlemmen i enlighet med Regelverket, ska Clearinghuset anses ha fullgjort sin förpliktelse till den delen gentemot Clearingmedlemmen. </w:t>
      </w:r>
    </w:p>
    <w:p w14:paraId="3C113747" w14:textId="77777777" w:rsidR="00663D07" w:rsidRPr="00EE386B" w:rsidRDefault="00663D07" w:rsidP="00663D07">
      <w:pPr>
        <w:pStyle w:val="Level2"/>
        <w:rPr>
          <w:lang w:val="sv-SE"/>
        </w:rPr>
      </w:pPr>
      <w:bookmarkStart w:id="27" w:name="_Ref351384496"/>
      <w:r>
        <w:rPr>
          <w:lang w:val="sv-SE"/>
        </w:rPr>
        <w:t>I det fall Clearinghuset inte fullgör sina förpliktelser eller erlägger betalning i enlighet med villkoren för Medlemstransaktionen eller enligt relevant</w:t>
      </w:r>
      <w:r w:rsidR="009F724E">
        <w:rPr>
          <w:lang w:val="sv-SE"/>
        </w:rPr>
        <w:t xml:space="preserve"> s</w:t>
      </w:r>
      <w:r>
        <w:rPr>
          <w:lang w:val="sv-SE"/>
        </w:rPr>
        <w:t>äkerhetsavtal</w:t>
      </w:r>
      <w:r w:rsidR="001F0EEF">
        <w:rPr>
          <w:lang w:val="sv-SE"/>
        </w:rPr>
        <w:t xml:space="preserve"> mellan Clearinghuset och Clearingmedlemmen</w:t>
      </w:r>
      <w:r w:rsidRPr="00EE386B">
        <w:rPr>
          <w:lang w:val="sv-SE"/>
        </w:rPr>
        <w:t>, får Clearingmedlemmen avseende motsvarade åtaganden</w:t>
      </w:r>
      <w:r>
        <w:rPr>
          <w:lang w:val="sv-SE"/>
        </w:rPr>
        <w:t xml:space="preserve"> enligt</w:t>
      </w:r>
      <w:r w:rsidRPr="00EE386B">
        <w:rPr>
          <w:lang w:val="sv-SE"/>
        </w:rPr>
        <w:t xml:space="preserve"> villkoren för Kundtransaktionen eller Sä</w:t>
      </w:r>
      <w:r>
        <w:rPr>
          <w:lang w:val="sv-SE"/>
        </w:rPr>
        <w:t>kerhetsavtalet</w:t>
      </w:r>
      <w:r w:rsidRPr="00EE386B">
        <w:rPr>
          <w:lang w:val="sv-SE"/>
        </w:rPr>
        <w:t xml:space="preserve"> gentemot Kunden:</w:t>
      </w:r>
      <w:bookmarkEnd w:id="27"/>
    </w:p>
    <w:p w14:paraId="7B82770E" w14:textId="77777777" w:rsidR="00663D07" w:rsidRDefault="00663D07" w:rsidP="003119C1">
      <w:pPr>
        <w:pStyle w:val="roman2"/>
        <w:numPr>
          <w:ilvl w:val="0"/>
          <w:numId w:val="57"/>
        </w:numPr>
        <w:rPr>
          <w:lang w:val="sv-SE"/>
        </w:rPr>
      </w:pPr>
      <w:bookmarkStart w:id="28" w:name="_Ref351384488"/>
      <w:r>
        <w:rPr>
          <w:lang w:val="sv-SE"/>
        </w:rPr>
        <w:lastRenderedPageBreak/>
        <w:t>göra mo</w:t>
      </w:r>
      <w:r w:rsidR="00597272">
        <w:rPr>
          <w:lang w:val="sv-SE"/>
        </w:rPr>
        <w:t>tsvarande avdrag eller innehålla</w:t>
      </w:r>
      <w:r>
        <w:rPr>
          <w:lang w:val="sv-SE"/>
        </w:rPr>
        <w:t xml:space="preserve"> betalning; och/eller</w:t>
      </w:r>
      <w:bookmarkEnd w:id="28"/>
    </w:p>
    <w:p w14:paraId="571E533D" w14:textId="77777777" w:rsidR="00663D07" w:rsidRDefault="00663D07" w:rsidP="003119C1">
      <w:pPr>
        <w:pStyle w:val="roman2"/>
        <w:numPr>
          <w:ilvl w:val="0"/>
          <w:numId w:val="57"/>
        </w:numPr>
        <w:rPr>
          <w:lang w:val="sv-SE"/>
        </w:rPr>
      </w:pPr>
      <w:bookmarkStart w:id="29" w:name="_Ref351384506"/>
      <w:r>
        <w:rPr>
          <w:lang w:val="sv-SE"/>
        </w:rPr>
        <w:t>villkora sådan motsvarande prestation av att Clearinghuset i sin tur fullgör sina åtaganden under villkoren för Medlemstrans</w:t>
      </w:r>
      <w:r w:rsidR="00934C59">
        <w:rPr>
          <w:lang w:val="sv-SE"/>
        </w:rPr>
        <w:t>aktionen eller s</w:t>
      </w:r>
      <w:r w:rsidR="009F724E">
        <w:rPr>
          <w:lang w:val="sv-SE"/>
        </w:rPr>
        <w:t>äkerhetsavtalet</w:t>
      </w:r>
      <w:r w:rsidR="001F0EEF">
        <w:rPr>
          <w:lang w:val="sv-SE"/>
        </w:rPr>
        <w:t xml:space="preserve"> mellan Clearinghuset och Clearingmedlemmen</w:t>
      </w:r>
      <w:r>
        <w:rPr>
          <w:lang w:val="sv-SE"/>
        </w:rPr>
        <w:t>.</w:t>
      </w:r>
      <w:bookmarkEnd w:id="29"/>
    </w:p>
    <w:p w14:paraId="416C2E71" w14:textId="77777777" w:rsidR="00663D07" w:rsidRDefault="00663D07" w:rsidP="00663D07">
      <w:pPr>
        <w:pStyle w:val="roman2"/>
        <w:numPr>
          <w:ilvl w:val="0"/>
          <w:numId w:val="0"/>
        </w:numPr>
        <w:ind w:left="680"/>
        <w:rPr>
          <w:lang w:val="sv-SE"/>
        </w:rPr>
      </w:pPr>
      <w:r>
        <w:rPr>
          <w:lang w:val="sv-SE"/>
        </w:rPr>
        <w:t>För att</w:t>
      </w:r>
      <w:r w:rsidR="00597272">
        <w:rPr>
          <w:lang w:val="sv-SE"/>
        </w:rPr>
        <w:t xml:space="preserve"> få vidta åtgärder enligt (i) eller</w:t>
      </w:r>
      <w:r>
        <w:rPr>
          <w:lang w:val="sv-SE"/>
        </w:rPr>
        <w:t xml:space="preserve"> (ii) ovan ska Clearingmedlemmen vidta alla rimliga åtgärder för att söka fullgörelse från Clearinghuset </w:t>
      </w:r>
      <w:r w:rsidR="00597272">
        <w:rPr>
          <w:lang w:val="sv-SE"/>
        </w:rPr>
        <w:t>samt så snart betalning erhållits fullgöra motsvarande betalning</w:t>
      </w:r>
      <w:r>
        <w:rPr>
          <w:lang w:val="sv-SE"/>
        </w:rPr>
        <w:t xml:space="preserve"> gentemot Kunden. Clearingmedlemmen ska också </w:t>
      </w:r>
      <w:r w:rsidR="009F724E">
        <w:rPr>
          <w:lang w:val="sv-SE"/>
        </w:rPr>
        <w:t xml:space="preserve">snarast möjligt </w:t>
      </w:r>
      <w:r>
        <w:rPr>
          <w:lang w:val="sv-SE"/>
        </w:rPr>
        <w:t xml:space="preserve">skriftligen meddela Kunden om Clearingmedlemmens åtgärder enligt (i) och (ii) ovan. </w:t>
      </w:r>
    </w:p>
    <w:p w14:paraId="6E3E7260" w14:textId="77777777" w:rsidR="00663D07" w:rsidRDefault="00663D07" w:rsidP="00663D07">
      <w:pPr>
        <w:pStyle w:val="Level2"/>
        <w:rPr>
          <w:lang w:val="sv-SE"/>
        </w:rPr>
      </w:pPr>
      <w:r>
        <w:rPr>
          <w:lang w:val="sv-SE"/>
        </w:rPr>
        <w:t>Clearingmedlemmen har inte rätt att</w:t>
      </w:r>
      <w:r w:rsidR="007B441B">
        <w:rPr>
          <w:lang w:val="sv-SE"/>
        </w:rPr>
        <w:t xml:space="preserve"> vidta åtgärder enligt punkt </w:t>
      </w:r>
      <w:r w:rsidR="003A59C7">
        <w:rPr>
          <w:lang w:val="sv-SE"/>
        </w:rPr>
        <w:fldChar w:fldCharType="begin"/>
      </w:r>
      <w:r w:rsidR="00C05776">
        <w:rPr>
          <w:lang w:val="sv-SE"/>
        </w:rPr>
        <w:instrText xml:space="preserve"> REF _Ref351384496 \r \h </w:instrText>
      </w:r>
      <w:r w:rsidR="003A59C7">
        <w:rPr>
          <w:lang w:val="sv-SE"/>
        </w:rPr>
      </w:r>
      <w:r w:rsidR="003A59C7">
        <w:rPr>
          <w:lang w:val="sv-SE"/>
        </w:rPr>
        <w:fldChar w:fldCharType="separate"/>
      </w:r>
      <w:r w:rsidR="008F3228">
        <w:rPr>
          <w:lang w:val="sv-SE"/>
        </w:rPr>
        <w:t>11.2</w:t>
      </w:r>
      <w:r w:rsidR="003A59C7">
        <w:rPr>
          <w:lang w:val="sv-SE"/>
        </w:rPr>
        <w:fldChar w:fldCharType="end"/>
      </w:r>
      <w:r w:rsidR="003948C0">
        <w:rPr>
          <w:lang w:val="sv-SE"/>
        </w:rPr>
        <w:t xml:space="preserve"> </w:t>
      </w:r>
      <w:r w:rsidR="003A59C7">
        <w:rPr>
          <w:lang w:val="sv-SE"/>
        </w:rPr>
        <w:fldChar w:fldCharType="begin"/>
      </w:r>
      <w:r w:rsidR="00C05776">
        <w:rPr>
          <w:lang w:val="sv-SE"/>
        </w:rPr>
        <w:instrText xml:space="preserve"> REF _Ref351384488 \r \h </w:instrText>
      </w:r>
      <w:r w:rsidR="003A59C7">
        <w:rPr>
          <w:lang w:val="sv-SE"/>
        </w:rPr>
      </w:r>
      <w:r w:rsidR="003A59C7">
        <w:rPr>
          <w:lang w:val="sv-SE"/>
        </w:rPr>
        <w:fldChar w:fldCharType="separate"/>
      </w:r>
      <w:r w:rsidR="008F3228">
        <w:rPr>
          <w:lang w:val="sv-SE"/>
        </w:rPr>
        <w:t>(i)</w:t>
      </w:r>
      <w:r w:rsidR="003A59C7">
        <w:rPr>
          <w:lang w:val="sv-SE"/>
        </w:rPr>
        <w:fldChar w:fldCharType="end"/>
      </w:r>
      <w:r w:rsidR="00317E3F">
        <w:rPr>
          <w:lang w:val="sv-SE"/>
        </w:rPr>
        <w:t xml:space="preserve"> och </w:t>
      </w:r>
      <w:r w:rsidR="003A59C7">
        <w:rPr>
          <w:lang w:val="sv-SE"/>
        </w:rPr>
        <w:fldChar w:fldCharType="begin"/>
      </w:r>
      <w:r w:rsidR="00C05776">
        <w:rPr>
          <w:lang w:val="sv-SE"/>
        </w:rPr>
        <w:instrText xml:space="preserve"> REF _Ref351384506 \r \h </w:instrText>
      </w:r>
      <w:r w:rsidR="003A59C7">
        <w:rPr>
          <w:lang w:val="sv-SE"/>
        </w:rPr>
      </w:r>
      <w:r w:rsidR="003A59C7">
        <w:rPr>
          <w:lang w:val="sv-SE"/>
        </w:rPr>
        <w:fldChar w:fldCharType="separate"/>
      </w:r>
      <w:r w:rsidR="008F3228">
        <w:rPr>
          <w:lang w:val="sv-SE"/>
        </w:rPr>
        <w:t>(ii)</w:t>
      </w:r>
      <w:r w:rsidR="003A59C7">
        <w:rPr>
          <w:lang w:val="sv-SE"/>
        </w:rPr>
        <w:fldChar w:fldCharType="end"/>
      </w:r>
      <w:r>
        <w:rPr>
          <w:lang w:val="sv-SE"/>
        </w:rPr>
        <w:t xml:space="preserve"> om </w:t>
      </w:r>
      <w:proofErr w:type="spellStart"/>
      <w:r w:rsidRPr="000772CF">
        <w:rPr>
          <w:lang w:val="sv-SE"/>
        </w:rPr>
        <w:t>Clearinghusets</w:t>
      </w:r>
      <w:proofErr w:type="spellEnd"/>
      <w:r w:rsidRPr="000772CF">
        <w:rPr>
          <w:lang w:val="sv-SE"/>
        </w:rPr>
        <w:t xml:space="preserve"> underlåtenhet att fullgöra sina åtaganden gentemot Clearingmedlemmen är ett resultat a</w:t>
      </w:r>
      <w:r w:rsidR="00DF2C57">
        <w:rPr>
          <w:lang w:val="sv-SE"/>
        </w:rPr>
        <w:t>v Clearingmedlemmens svek</w:t>
      </w:r>
      <w:r w:rsidR="00597272">
        <w:rPr>
          <w:lang w:val="sv-SE"/>
        </w:rPr>
        <w:t xml:space="preserve"> eller </w:t>
      </w:r>
      <w:r w:rsidR="003779BD">
        <w:rPr>
          <w:lang w:val="sv-SE"/>
        </w:rPr>
        <w:t>grova vårdslöshet eller</w:t>
      </w:r>
      <w:r w:rsidRPr="000772CF">
        <w:rPr>
          <w:lang w:val="sv-SE"/>
        </w:rPr>
        <w:t xml:space="preserve"> </w:t>
      </w:r>
      <w:r w:rsidR="00597272">
        <w:rPr>
          <w:lang w:val="sv-SE"/>
        </w:rPr>
        <w:t xml:space="preserve">av </w:t>
      </w:r>
      <w:r w:rsidR="003779BD">
        <w:rPr>
          <w:lang w:val="sv-SE"/>
        </w:rPr>
        <w:t xml:space="preserve">att </w:t>
      </w:r>
      <w:r w:rsidRPr="000772CF">
        <w:rPr>
          <w:lang w:val="sv-SE"/>
        </w:rPr>
        <w:t>Clearingm</w:t>
      </w:r>
      <w:r w:rsidR="006F1E49">
        <w:rPr>
          <w:lang w:val="sv-SE"/>
        </w:rPr>
        <w:t>edlemmen brutit mot Regelverket.</w:t>
      </w:r>
    </w:p>
    <w:p w14:paraId="6CB6B818" w14:textId="77777777" w:rsidR="0032606B" w:rsidRPr="000772CF" w:rsidRDefault="0032606B" w:rsidP="0032606B">
      <w:pPr>
        <w:pStyle w:val="Level2"/>
        <w:numPr>
          <w:ilvl w:val="0"/>
          <w:numId w:val="0"/>
        </w:numPr>
        <w:ind w:left="680"/>
        <w:rPr>
          <w:lang w:val="sv-SE"/>
        </w:rPr>
      </w:pPr>
    </w:p>
    <w:p w14:paraId="38C16E39" w14:textId="77777777" w:rsidR="00663D07" w:rsidRDefault="00D70541" w:rsidP="00663D07">
      <w:pPr>
        <w:pStyle w:val="Level1"/>
        <w:rPr>
          <w:lang w:val="sv-SE"/>
        </w:rPr>
      </w:pPr>
      <w:bookmarkStart w:id="30" w:name="_Ref351385129"/>
      <w:r>
        <w:rPr>
          <w:lang w:val="sv-SE"/>
        </w:rPr>
        <w:t>Clearinghusets agerande till</w:t>
      </w:r>
      <w:r w:rsidR="00663D07">
        <w:rPr>
          <w:lang w:val="sv-SE"/>
        </w:rPr>
        <w:t xml:space="preserve"> Kunden</w:t>
      </w:r>
      <w:r>
        <w:rPr>
          <w:lang w:val="sv-SE"/>
        </w:rPr>
        <w:t>s fördel</w:t>
      </w:r>
      <w:r w:rsidR="00663D07">
        <w:rPr>
          <w:lang w:val="sv-SE"/>
        </w:rPr>
        <w:t xml:space="preserve"> gentemot Clearingmedlemmen</w:t>
      </w:r>
      <w:bookmarkEnd w:id="30"/>
    </w:p>
    <w:p w14:paraId="6FAE6422" w14:textId="77777777" w:rsidR="00536705" w:rsidRDefault="00536705" w:rsidP="002C5A72">
      <w:pPr>
        <w:pStyle w:val="Level2"/>
        <w:rPr>
          <w:lang w:val="sv-SE"/>
        </w:rPr>
      </w:pPr>
      <w:bookmarkStart w:id="31" w:name="_Ref351384556"/>
      <w:r w:rsidRPr="00BB0317">
        <w:rPr>
          <w:lang w:val="sv-SE"/>
        </w:rPr>
        <w:t>I det fall Clearinghuset överför Tillhörande Säkerheter (eller ett belopp motsvarande säkerheternas värde</w:t>
      </w:r>
      <w:r w:rsidR="00E22EEB">
        <w:rPr>
          <w:lang w:val="sv-SE"/>
        </w:rPr>
        <w:t xml:space="preserve"> om de har realiserats av Clearinghuset</w:t>
      </w:r>
      <w:r w:rsidRPr="00BB0317">
        <w:rPr>
          <w:lang w:val="sv-SE"/>
        </w:rPr>
        <w:t>) till en eller flera av Clearinghusets andra clearingmedlemmar eller Kunden i enlighet med Regelverket eller detta Avta</w:t>
      </w:r>
      <w:r w:rsidR="002D1788">
        <w:rPr>
          <w:lang w:val="sv-SE"/>
        </w:rPr>
        <w:t xml:space="preserve">l </w:t>
      </w:r>
      <w:r w:rsidRPr="00BB0317">
        <w:rPr>
          <w:lang w:val="sv-SE"/>
        </w:rPr>
        <w:t xml:space="preserve">ska Clearingmedlemmens motsvarande förpliktelser gentemot Kunden under detta Avtal </w:t>
      </w:r>
      <w:r w:rsidR="002D1788">
        <w:rPr>
          <w:lang w:val="sv-SE"/>
        </w:rPr>
        <w:t>eller Säkerhetsavtalet</w:t>
      </w:r>
      <w:r w:rsidR="002D1788" w:rsidRPr="00BB0317">
        <w:rPr>
          <w:lang w:val="sv-SE"/>
        </w:rPr>
        <w:t xml:space="preserve"> </w:t>
      </w:r>
      <w:r w:rsidRPr="00BB0317">
        <w:rPr>
          <w:lang w:val="sv-SE"/>
        </w:rPr>
        <w:t>minska i motsvarande mån, och</w:t>
      </w:r>
    </w:p>
    <w:p w14:paraId="10446DFB" w14:textId="77777777" w:rsidR="00536705" w:rsidRPr="002B2FB3" w:rsidRDefault="00536705" w:rsidP="00536705">
      <w:pPr>
        <w:pStyle w:val="Level2"/>
        <w:numPr>
          <w:ilvl w:val="0"/>
          <w:numId w:val="0"/>
        </w:numPr>
        <w:ind w:left="2041"/>
        <w:rPr>
          <w:b/>
          <w:lang w:val="sv-SE"/>
        </w:rPr>
      </w:pPr>
      <w:r w:rsidRPr="002B2FB3">
        <w:rPr>
          <w:b/>
          <w:lang w:val="sv-SE"/>
        </w:rPr>
        <w:t xml:space="preserve">(såvitt avser säkerheter ställda mellan Parterna med </w:t>
      </w:r>
      <w:r>
        <w:rPr>
          <w:b/>
          <w:lang w:val="sv-SE"/>
        </w:rPr>
        <w:t>panträtt</w:t>
      </w:r>
      <w:r w:rsidRPr="002B2FB3">
        <w:rPr>
          <w:b/>
          <w:lang w:val="sv-SE"/>
        </w:rPr>
        <w:t>)</w:t>
      </w:r>
    </w:p>
    <w:p w14:paraId="2C3BF2F4" w14:textId="77777777" w:rsidR="00536705" w:rsidRDefault="00536705" w:rsidP="00536705">
      <w:pPr>
        <w:pStyle w:val="Level4"/>
        <w:rPr>
          <w:lang w:val="sv-SE"/>
        </w:rPr>
      </w:pPr>
      <w:r>
        <w:rPr>
          <w:lang w:val="sv-SE"/>
        </w:rPr>
        <w:t>i</w:t>
      </w:r>
      <w:r w:rsidRPr="00703997">
        <w:rPr>
          <w:lang w:val="sv-SE"/>
        </w:rPr>
        <w:t xml:space="preserve"> det fall värdet av </w:t>
      </w:r>
      <w:r>
        <w:rPr>
          <w:lang w:val="sv-SE"/>
        </w:rPr>
        <w:t xml:space="preserve">sådana överförda </w:t>
      </w:r>
      <w:r w:rsidRPr="00703997">
        <w:rPr>
          <w:lang w:val="sv-SE"/>
        </w:rPr>
        <w:t>Tillhörande Säkerheter (eller ett belopp motsvarande säkerheternas värde</w:t>
      </w:r>
      <w:r w:rsidR="00E22EEB" w:rsidRPr="00E22EEB">
        <w:rPr>
          <w:lang w:val="sv-SE"/>
        </w:rPr>
        <w:t xml:space="preserve"> </w:t>
      </w:r>
      <w:r w:rsidR="00E22EEB">
        <w:rPr>
          <w:lang w:val="sv-SE"/>
        </w:rPr>
        <w:t>om de har realiserats av Clearinghuset</w:t>
      </w:r>
      <w:r w:rsidRPr="00703997">
        <w:rPr>
          <w:lang w:val="sv-SE"/>
        </w:rPr>
        <w:t>), är större än värdet på säkerheterna (ställda med panträtt) som Clearingmedlemmen ska återlämna till Kunden enligt detta Avtal, Säkerhetsavtalet</w:t>
      </w:r>
      <w:r>
        <w:rPr>
          <w:lang w:val="sv-SE"/>
        </w:rPr>
        <w:t xml:space="preserve"> eller</w:t>
      </w:r>
      <w:r w:rsidRPr="00703997">
        <w:rPr>
          <w:lang w:val="sv-SE"/>
        </w:rPr>
        <w:t xml:space="preserve"> lag, ska Kunden till Clearingmedlemmen erlägga det överskjutande värdet</w:t>
      </w:r>
      <w:r>
        <w:rPr>
          <w:lang w:val="sv-SE"/>
        </w:rPr>
        <w:t>, och</w:t>
      </w:r>
    </w:p>
    <w:p w14:paraId="12E43A08" w14:textId="77777777" w:rsidR="00536705" w:rsidRPr="002B2FB3" w:rsidRDefault="00536705" w:rsidP="00536705">
      <w:pPr>
        <w:pStyle w:val="Level2"/>
        <w:numPr>
          <w:ilvl w:val="0"/>
          <w:numId w:val="0"/>
        </w:numPr>
        <w:ind w:left="2041"/>
        <w:rPr>
          <w:b/>
          <w:lang w:val="sv-SE"/>
        </w:rPr>
      </w:pPr>
      <w:r w:rsidRPr="002B2FB3">
        <w:rPr>
          <w:b/>
          <w:lang w:val="sv-SE"/>
        </w:rPr>
        <w:t>(såvitt avser säkerheter ställda mellan Parterna med äganderättsövergång)</w:t>
      </w:r>
    </w:p>
    <w:p w14:paraId="58931202" w14:textId="77777777" w:rsidR="00536705" w:rsidRDefault="00536705" w:rsidP="00536705">
      <w:pPr>
        <w:pStyle w:val="Level4"/>
        <w:rPr>
          <w:lang w:val="sv-SE"/>
        </w:rPr>
      </w:pPr>
      <w:r>
        <w:rPr>
          <w:lang w:val="sv-SE"/>
        </w:rPr>
        <w:t xml:space="preserve">värdet </w:t>
      </w:r>
      <w:r w:rsidRPr="00703997">
        <w:rPr>
          <w:lang w:val="sv-SE"/>
        </w:rPr>
        <w:t xml:space="preserve">av </w:t>
      </w:r>
      <w:r>
        <w:rPr>
          <w:lang w:val="sv-SE"/>
        </w:rPr>
        <w:t xml:space="preserve">överförda </w:t>
      </w:r>
      <w:r w:rsidRPr="00703997">
        <w:rPr>
          <w:lang w:val="sv-SE"/>
        </w:rPr>
        <w:t>Tillhörande Säkerheter (eller ett belopp motsvarande säkerheternas värde</w:t>
      </w:r>
      <w:r w:rsidR="00E22EEB">
        <w:rPr>
          <w:lang w:val="sv-SE"/>
        </w:rPr>
        <w:t xml:space="preserve"> om de har realiserats av Clearinghuset</w:t>
      </w:r>
      <w:r w:rsidRPr="00703997">
        <w:rPr>
          <w:lang w:val="sv-SE"/>
        </w:rPr>
        <w:t>)</w:t>
      </w:r>
      <w:r>
        <w:rPr>
          <w:lang w:val="sv-SE"/>
        </w:rPr>
        <w:t xml:space="preserve"> tillgodoräknas Clearingmedlemmen vid en eventuell slutavräkning under detta </w:t>
      </w:r>
      <w:r w:rsidR="00E84C83">
        <w:rPr>
          <w:lang w:val="sv-SE"/>
        </w:rPr>
        <w:t>Avtal eller</w:t>
      </w:r>
      <w:r>
        <w:rPr>
          <w:lang w:val="sv-SE"/>
        </w:rPr>
        <w:t xml:space="preserve"> vid en avräkning under Säkerhetsavtalet</w:t>
      </w:r>
      <w:r w:rsidR="00E22EEB">
        <w:rPr>
          <w:lang w:val="sv-SE"/>
        </w:rPr>
        <w:t xml:space="preserve">. </w:t>
      </w:r>
    </w:p>
    <w:bookmarkEnd w:id="31"/>
    <w:p w14:paraId="1D26AD0C" w14:textId="77777777" w:rsidR="00663D07" w:rsidRDefault="00663D07" w:rsidP="00E22EEB">
      <w:pPr>
        <w:pStyle w:val="Level2"/>
        <w:numPr>
          <w:ilvl w:val="0"/>
          <w:numId w:val="0"/>
        </w:numPr>
        <w:ind w:left="680"/>
        <w:rPr>
          <w:lang w:val="sv-SE"/>
        </w:rPr>
      </w:pPr>
    </w:p>
    <w:p w14:paraId="6FC9626C" w14:textId="77777777" w:rsidR="00663D07" w:rsidRDefault="00663D07" w:rsidP="00663D07">
      <w:pPr>
        <w:pStyle w:val="Level2"/>
        <w:rPr>
          <w:lang w:val="sv-SE"/>
        </w:rPr>
      </w:pPr>
      <w:r>
        <w:rPr>
          <w:lang w:val="sv-SE"/>
        </w:rPr>
        <w:t xml:space="preserve">Kundens skyldighet att ersätta </w:t>
      </w:r>
      <w:proofErr w:type="spellStart"/>
      <w:r>
        <w:rPr>
          <w:lang w:val="sv-SE"/>
        </w:rPr>
        <w:t>Clear</w:t>
      </w:r>
      <w:r w:rsidR="00597272">
        <w:rPr>
          <w:lang w:val="sv-SE"/>
        </w:rPr>
        <w:t>ingmedlemmen</w:t>
      </w:r>
      <w:proofErr w:type="spellEnd"/>
      <w:r w:rsidR="00597272">
        <w:rPr>
          <w:lang w:val="sv-SE"/>
        </w:rPr>
        <w:t xml:space="preserve"> enligt punkterna</w:t>
      </w:r>
      <w:r>
        <w:rPr>
          <w:lang w:val="sv-SE"/>
        </w:rPr>
        <w:t xml:space="preserve"> </w:t>
      </w:r>
      <w:r w:rsidR="003A59C7">
        <w:rPr>
          <w:lang w:val="sv-SE"/>
        </w:rPr>
        <w:fldChar w:fldCharType="begin"/>
      </w:r>
      <w:r w:rsidR="003948C0">
        <w:rPr>
          <w:lang w:val="sv-SE"/>
        </w:rPr>
        <w:instrText xml:space="preserve"> REF _Ref351384556 \r \h </w:instrText>
      </w:r>
      <w:r w:rsidR="003A59C7">
        <w:rPr>
          <w:lang w:val="sv-SE"/>
        </w:rPr>
      </w:r>
      <w:r w:rsidR="003A59C7">
        <w:rPr>
          <w:lang w:val="sv-SE"/>
        </w:rPr>
        <w:fldChar w:fldCharType="separate"/>
      </w:r>
      <w:r w:rsidR="008F3228">
        <w:rPr>
          <w:lang w:val="sv-SE"/>
        </w:rPr>
        <w:t>12.1</w:t>
      </w:r>
      <w:r w:rsidR="003A59C7">
        <w:rPr>
          <w:lang w:val="sv-SE"/>
        </w:rPr>
        <w:fldChar w:fldCharType="end"/>
      </w:r>
      <w:r w:rsidR="00C05776">
        <w:rPr>
          <w:lang w:val="sv-SE"/>
        </w:rPr>
        <w:t xml:space="preserve"> </w:t>
      </w:r>
      <w:r>
        <w:rPr>
          <w:lang w:val="sv-SE"/>
        </w:rPr>
        <w:t xml:space="preserve">ska inte påverka Kundens rätt att kvitta enligt </w:t>
      </w:r>
      <w:r w:rsidR="00F14452">
        <w:rPr>
          <w:lang w:val="sv-SE"/>
        </w:rPr>
        <w:t>detta Avtal</w:t>
      </w:r>
      <w:r>
        <w:rPr>
          <w:lang w:val="sv-SE"/>
        </w:rPr>
        <w:t xml:space="preserve">. </w:t>
      </w:r>
    </w:p>
    <w:p w14:paraId="1BD1CADD" w14:textId="77777777" w:rsidR="0032606B" w:rsidRDefault="0032606B" w:rsidP="0032606B">
      <w:pPr>
        <w:pStyle w:val="Level2"/>
        <w:numPr>
          <w:ilvl w:val="0"/>
          <w:numId w:val="0"/>
        </w:numPr>
        <w:ind w:left="680"/>
        <w:rPr>
          <w:lang w:val="sv-SE"/>
        </w:rPr>
      </w:pPr>
    </w:p>
    <w:p w14:paraId="5A603D0D" w14:textId="77777777" w:rsidR="00BD1DAD" w:rsidRDefault="00663D07" w:rsidP="00663D07">
      <w:pPr>
        <w:pStyle w:val="Level1"/>
        <w:rPr>
          <w:lang w:val="sv-SE"/>
        </w:rPr>
      </w:pPr>
      <w:r>
        <w:rPr>
          <w:lang w:val="sv-SE"/>
        </w:rPr>
        <w:t>Kvittning</w:t>
      </w:r>
      <w:r w:rsidR="000D5700">
        <w:rPr>
          <w:lang w:val="sv-SE"/>
        </w:rPr>
        <w:t xml:space="preserve"> och avräkning</w:t>
      </w:r>
    </w:p>
    <w:p w14:paraId="3913017A" w14:textId="77777777" w:rsidR="00BD1DAD" w:rsidRDefault="00BD1DAD" w:rsidP="00BD1DAD">
      <w:pPr>
        <w:pStyle w:val="Level2"/>
        <w:rPr>
          <w:lang w:val="sv-SE"/>
        </w:rPr>
      </w:pPr>
      <w:r w:rsidRPr="00BD1DAD">
        <w:rPr>
          <w:lang w:val="sv-SE"/>
        </w:rPr>
        <w:t xml:space="preserve">För det fall en betalning i en viss valuta skall göras samma </w:t>
      </w:r>
      <w:r w:rsidR="003948C0" w:rsidRPr="00E93823">
        <w:rPr>
          <w:lang w:val="sv-SE"/>
        </w:rPr>
        <w:t>Clearingdag</w:t>
      </w:r>
      <w:r w:rsidRPr="00BD1DAD">
        <w:rPr>
          <w:lang w:val="sv-SE"/>
        </w:rPr>
        <w:t xml:space="preserve"> mellan Parterna med anledning av detta Avtal, skall respektive Part lägga samman samtliga belopp som skall betalas i samma valuta och endast skillnaden mellan dessa sammanlagda belopp skall betalas av den Part som är skyldig det högre sammanlagda beloppet till den andra </w:t>
      </w:r>
      <w:r w:rsidRPr="00BD1DAD">
        <w:rPr>
          <w:lang w:val="sv-SE"/>
        </w:rPr>
        <w:lastRenderedPageBreak/>
        <w:t>Parten, och för det fall Parternas respektive sammanlagda belopp är lika stora skall ingen betalning äga rum i den valutan.</w:t>
      </w:r>
    </w:p>
    <w:p w14:paraId="292C726C" w14:textId="77777777" w:rsidR="00AD4D1D" w:rsidRDefault="00BD1DAD" w:rsidP="00AD4D1D">
      <w:pPr>
        <w:pStyle w:val="Level2"/>
        <w:rPr>
          <w:lang w:val="sv-SE"/>
        </w:rPr>
      </w:pPr>
      <w:r w:rsidRPr="00BD1DAD">
        <w:rPr>
          <w:lang w:val="sv-SE"/>
        </w:rPr>
        <w:t>Fordran på betalning av Nettobelopp enligt punkt</w:t>
      </w:r>
      <w:r w:rsidR="002D1788">
        <w:rPr>
          <w:lang w:val="sv-SE"/>
        </w:rPr>
        <w:t xml:space="preserve"> 5.3</w:t>
      </w:r>
      <w:r w:rsidR="00260D62">
        <w:rPr>
          <w:lang w:val="sv-SE"/>
        </w:rPr>
        <w:t>,</w:t>
      </w:r>
      <w:r w:rsidRPr="00BD1DAD">
        <w:rPr>
          <w:lang w:val="sv-SE"/>
        </w:rPr>
        <w:t xml:space="preserve"> </w:t>
      </w:r>
      <w:r w:rsidR="002D1788">
        <w:rPr>
          <w:lang w:val="sv-SE"/>
        </w:rPr>
        <w:t xml:space="preserve">6.2 </w:t>
      </w:r>
      <w:r w:rsidRPr="00BD1DAD">
        <w:rPr>
          <w:lang w:val="sv-SE"/>
        </w:rPr>
        <w:t>och</w:t>
      </w:r>
      <w:r w:rsidR="002D1788">
        <w:rPr>
          <w:lang w:val="sv-SE"/>
        </w:rPr>
        <w:t xml:space="preserve">7.2 </w:t>
      </w:r>
      <w:r w:rsidRPr="00BD1DAD">
        <w:rPr>
          <w:lang w:val="sv-SE"/>
        </w:rPr>
        <w:t xml:space="preserve">kan användas kvittningsvis av endera </w:t>
      </w:r>
      <w:r w:rsidR="00190B8C">
        <w:rPr>
          <w:lang w:val="sv-SE"/>
        </w:rPr>
        <w:t>P</w:t>
      </w:r>
      <w:r w:rsidRPr="00BD1DAD">
        <w:rPr>
          <w:lang w:val="sv-SE"/>
        </w:rPr>
        <w:t xml:space="preserve">arten i händelse av Clearingdefault och i händelse av Kunddefault respektive Medlemsdefault av den </w:t>
      </w:r>
      <w:r w:rsidR="00974C36">
        <w:rPr>
          <w:lang w:val="sv-SE"/>
        </w:rPr>
        <w:t>P</w:t>
      </w:r>
      <w:r w:rsidRPr="00BD1DAD">
        <w:rPr>
          <w:lang w:val="sv-SE"/>
        </w:rPr>
        <w:t xml:space="preserve">art som inte är i default genom avräkning av samtliga, även icke förfallna, skulder till den andra </w:t>
      </w:r>
      <w:r w:rsidR="00190B8C">
        <w:rPr>
          <w:lang w:val="sv-SE"/>
        </w:rPr>
        <w:t>P</w:t>
      </w:r>
      <w:r w:rsidRPr="00BD1DAD">
        <w:rPr>
          <w:lang w:val="sv-SE"/>
        </w:rPr>
        <w:t xml:space="preserve">arten på grund av andra avtal och förbindelser än de som omfattas av detta </w:t>
      </w:r>
      <w:r w:rsidR="007223AE">
        <w:rPr>
          <w:lang w:val="sv-SE"/>
        </w:rPr>
        <w:t>Avtal</w:t>
      </w:r>
      <w:r w:rsidRPr="00BD1DAD">
        <w:rPr>
          <w:lang w:val="sv-SE"/>
        </w:rPr>
        <w:t xml:space="preserve">. </w:t>
      </w:r>
      <w:r w:rsidR="002301B4">
        <w:rPr>
          <w:lang w:val="sv-SE"/>
        </w:rPr>
        <w:t xml:space="preserve">Därvid ska sådan fordran inte anses ha uppkommit när slutavräkningsbeloppet fastställts utan redan i samband </w:t>
      </w:r>
      <w:r w:rsidR="00E84C83">
        <w:rPr>
          <w:lang w:val="sv-SE"/>
        </w:rPr>
        <w:t>med att</w:t>
      </w:r>
      <w:r w:rsidR="002301B4">
        <w:rPr>
          <w:lang w:val="sv-SE"/>
        </w:rPr>
        <w:t xml:space="preserve"> de transaktioner som ligger till grund för beräkningen uppkom eller träffades. </w:t>
      </w:r>
      <w:r w:rsidRPr="00BD1DAD">
        <w:rPr>
          <w:lang w:val="sv-SE"/>
        </w:rPr>
        <w:t xml:space="preserve">På motsvarande sätt ska den sålunda kvittningsberättigade </w:t>
      </w:r>
      <w:r w:rsidR="00190B8C">
        <w:rPr>
          <w:lang w:val="sv-SE"/>
        </w:rPr>
        <w:t>P</w:t>
      </w:r>
      <w:r w:rsidRPr="00BD1DAD">
        <w:rPr>
          <w:lang w:val="sv-SE"/>
        </w:rPr>
        <w:t xml:space="preserve">arten även äga rätt att från den eventuella skuld som denne har på grund av beräknat Nettobelopp kvittningsvis äga rätt att avräkna samtliga, även icke förfallna, fordringar på motparten på grund av andra avtal och förbindelser än de som omfattas av </w:t>
      </w:r>
      <w:r w:rsidR="007223AE">
        <w:rPr>
          <w:lang w:val="sv-SE"/>
        </w:rPr>
        <w:t>detta Avtal</w:t>
      </w:r>
      <w:r w:rsidRPr="00BD1DAD">
        <w:rPr>
          <w:lang w:val="sv-SE"/>
        </w:rPr>
        <w:t xml:space="preserve">.  </w:t>
      </w:r>
      <w:r w:rsidR="002301B4">
        <w:rPr>
          <w:lang w:val="sv-SE"/>
        </w:rPr>
        <w:t xml:space="preserve">Vid kvittning enligt denna punkt </w:t>
      </w:r>
      <w:r w:rsidR="003948C0">
        <w:rPr>
          <w:lang w:val="sv-SE"/>
        </w:rPr>
        <w:t>13</w:t>
      </w:r>
      <w:r w:rsidR="002301B4">
        <w:rPr>
          <w:lang w:val="sv-SE"/>
        </w:rPr>
        <w:t>.2 ska belopp utestående i utländs</w:t>
      </w:r>
      <w:r w:rsidR="00BC7BD9">
        <w:rPr>
          <w:lang w:val="sv-SE"/>
        </w:rPr>
        <w:t>k</w:t>
      </w:r>
      <w:r w:rsidR="002301B4">
        <w:rPr>
          <w:lang w:val="sv-SE"/>
        </w:rPr>
        <w:t xml:space="preserve"> valuta </w:t>
      </w:r>
      <w:r w:rsidR="00190B8C">
        <w:rPr>
          <w:lang w:val="sv-SE"/>
        </w:rPr>
        <w:t xml:space="preserve">omräknas </w:t>
      </w:r>
      <w:r w:rsidR="00190B8C" w:rsidRPr="002F53D3">
        <w:rPr>
          <w:lang w:val="sv-SE"/>
        </w:rPr>
        <w:t>till SEK i enlighet med Riksbankens valutafixing på Stängningsdagen</w:t>
      </w:r>
      <w:r w:rsidR="002301B4">
        <w:rPr>
          <w:lang w:val="sv-SE"/>
        </w:rPr>
        <w:t>.</w:t>
      </w:r>
      <w:r w:rsidR="00190B8C">
        <w:rPr>
          <w:lang w:val="sv-SE"/>
        </w:rPr>
        <w:t xml:space="preserve"> Icke förfalna skulder och fordringar enligt ovan ska anses vara förfallna till betalning senast på Stängningsdagen. </w:t>
      </w:r>
    </w:p>
    <w:p w14:paraId="292E6F8E" w14:textId="77777777" w:rsidR="0032606B" w:rsidRDefault="0032606B" w:rsidP="0032606B">
      <w:pPr>
        <w:pStyle w:val="Level2"/>
        <w:numPr>
          <w:ilvl w:val="0"/>
          <w:numId w:val="0"/>
        </w:numPr>
        <w:ind w:left="680"/>
        <w:rPr>
          <w:lang w:val="sv-SE"/>
        </w:rPr>
      </w:pPr>
    </w:p>
    <w:p w14:paraId="757A57A6" w14:textId="77777777" w:rsidR="00D70541" w:rsidRDefault="00D70541" w:rsidP="00AD4D1D">
      <w:pPr>
        <w:pStyle w:val="Level1"/>
        <w:rPr>
          <w:lang w:val="sv-SE"/>
        </w:rPr>
      </w:pPr>
      <w:r>
        <w:rPr>
          <w:lang w:val="sv-SE"/>
        </w:rPr>
        <w:t>Bundenhet till Regelverket</w:t>
      </w:r>
    </w:p>
    <w:p w14:paraId="71817CEE" w14:textId="77777777" w:rsidR="00D70541" w:rsidRDefault="0070351A" w:rsidP="00D70541">
      <w:pPr>
        <w:pStyle w:val="Level2"/>
        <w:rPr>
          <w:lang w:val="sv-SE"/>
        </w:rPr>
      </w:pPr>
      <w:r>
        <w:rPr>
          <w:lang w:val="sv-SE"/>
        </w:rPr>
        <w:t>Kunden är bunden av och</w:t>
      </w:r>
      <w:r w:rsidR="00D70541">
        <w:rPr>
          <w:lang w:val="sv-SE"/>
        </w:rPr>
        <w:t xml:space="preserve"> ska följa</w:t>
      </w:r>
      <w:r>
        <w:rPr>
          <w:lang w:val="sv-SE"/>
        </w:rPr>
        <w:t xml:space="preserve"> </w:t>
      </w:r>
      <w:r w:rsidR="000D59A1">
        <w:rPr>
          <w:lang w:val="sv-SE"/>
        </w:rPr>
        <w:t xml:space="preserve">tillämpliga </w:t>
      </w:r>
      <w:r>
        <w:rPr>
          <w:lang w:val="sv-SE"/>
        </w:rPr>
        <w:t xml:space="preserve">Bestämmelser i Regelverket. Kunden ska även genom </w:t>
      </w:r>
      <w:r w:rsidR="000D5700">
        <w:rPr>
          <w:lang w:val="sv-SE"/>
        </w:rPr>
        <w:t>affärsmässigt</w:t>
      </w:r>
      <w:r>
        <w:rPr>
          <w:lang w:val="sv-SE"/>
        </w:rPr>
        <w:t xml:space="preserve"> rimliga åtgärder underlätta </w:t>
      </w:r>
      <w:r w:rsidR="00CE08BB">
        <w:rPr>
          <w:lang w:val="sv-SE"/>
        </w:rPr>
        <w:t xml:space="preserve">för </w:t>
      </w:r>
      <w:r>
        <w:rPr>
          <w:lang w:val="sv-SE"/>
        </w:rPr>
        <w:t>Clearingmedlemmen</w:t>
      </w:r>
      <w:r w:rsidR="00CE08BB">
        <w:rPr>
          <w:lang w:val="sv-SE"/>
        </w:rPr>
        <w:t xml:space="preserve"> i dennes</w:t>
      </w:r>
      <w:r>
        <w:rPr>
          <w:lang w:val="sv-SE"/>
        </w:rPr>
        <w:t xml:space="preserve"> efterlevnad av </w:t>
      </w:r>
      <w:r w:rsidR="00E256E7">
        <w:rPr>
          <w:lang w:val="sv-SE"/>
        </w:rPr>
        <w:t>Regelverket</w:t>
      </w:r>
      <w:r>
        <w:rPr>
          <w:lang w:val="sv-SE"/>
        </w:rPr>
        <w:t>.</w:t>
      </w:r>
    </w:p>
    <w:p w14:paraId="0FA29998" w14:textId="77777777" w:rsidR="00D70541" w:rsidRDefault="00D70541" w:rsidP="00D70541">
      <w:pPr>
        <w:pStyle w:val="Level2"/>
        <w:rPr>
          <w:lang w:val="sv-SE"/>
        </w:rPr>
      </w:pPr>
      <w:r>
        <w:rPr>
          <w:lang w:val="sv-SE"/>
        </w:rPr>
        <w:t>Kunden ska till Clearingmedlemmen utfärda ett dokument eller bevis, i den form Clearinghuset kräver, som visar att Kunden är bunden av</w:t>
      </w:r>
      <w:r w:rsidR="00E256E7">
        <w:rPr>
          <w:lang w:val="sv-SE"/>
        </w:rPr>
        <w:t xml:space="preserve"> Regelverket</w:t>
      </w:r>
    </w:p>
    <w:p w14:paraId="6BEB1BAE" w14:textId="77777777" w:rsidR="00942C60" w:rsidRDefault="008C5D84" w:rsidP="008C5D84">
      <w:pPr>
        <w:pStyle w:val="Level1"/>
        <w:rPr>
          <w:lang w:val="sv-SE"/>
        </w:rPr>
      </w:pPr>
      <w:r>
        <w:rPr>
          <w:lang w:val="sv-SE"/>
        </w:rPr>
        <w:t>Ansvar</w:t>
      </w:r>
    </w:p>
    <w:p w14:paraId="3591DCA5" w14:textId="77777777" w:rsidR="00047D49" w:rsidRDefault="00BD1DAD" w:rsidP="00047D49">
      <w:pPr>
        <w:pStyle w:val="Level2"/>
        <w:rPr>
          <w:lang w:val="sv-SE"/>
        </w:rPr>
      </w:pPr>
      <w:r w:rsidRPr="00BD1DAD">
        <w:rPr>
          <w:lang w:val="sv-SE"/>
        </w:rPr>
        <w:t>Clearingmedlemmen är inte ansvarig för skada som beror av svenskt eller ut</w:t>
      </w:r>
      <w:r w:rsidRPr="00BD1DAD">
        <w:rPr>
          <w:lang w:val="sv-SE"/>
        </w:rPr>
        <w:softHyphen/>
        <w:t>ländskt lagbud, svensk eller utländsk myndighets åtgärd, krigs</w:t>
      </w:r>
      <w:r w:rsidRPr="00BD1DAD">
        <w:rPr>
          <w:lang w:val="sv-SE"/>
        </w:rPr>
        <w:softHyphen/>
        <w:t>händelse, strejk, blockad, bojkott, lockout eller annan liknande omständighet, exempelvis data- eller telefel. Förbehållet i fråga om strejk, blockad, bojkott och lockout gäller även om Clearingmedlemmen själv är föremål för eller vidtar sådan konfliktåtgärd.</w:t>
      </w:r>
    </w:p>
    <w:p w14:paraId="37CA784A" w14:textId="77777777" w:rsidR="00D215C9" w:rsidRPr="00047D49" w:rsidRDefault="00BD1DAD" w:rsidP="00047D49">
      <w:pPr>
        <w:pStyle w:val="Level2"/>
        <w:rPr>
          <w:lang w:val="sv-SE"/>
        </w:rPr>
      </w:pPr>
      <w:r w:rsidRPr="00047D49">
        <w:rPr>
          <w:lang w:val="sv-SE"/>
        </w:rPr>
        <w:t xml:space="preserve">Clearingmedlemmen ansvarar inte för skada som orsakats av Clearinghuset och inte heller av uppdragstagare som Clearingmedlemmen anlitat med tillbörlig omsorg. </w:t>
      </w:r>
    </w:p>
    <w:p w14:paraId="6D757A42" w14:textId="77777777" w:rsidR="00D215C9" w:rsidRDefault="00BD1DAD" w:rsidP="00BD1DAD">
      <w:pPr>
        <w:pStyle w:val="Level2"/>
        <w:rPr>
          <w:lang w:val="sv-SE"/>
        </w:rPr>
      </w:pPr>
      <w:r w:rsidRPr="00BD1DAD">
        <w:rPr>
          <w:lang w:val="sv-SE"/>
        </w:rPr>
        <w:t xml:space="preserve">Skada som uppkommit i andra fall skall inte ersättas av Clearingmedlemmen, om denne varit normalt aktsam. Clearingmedlemmen ansvarar inte för indirekt skada, om inte den indirekta skadan orsakats av Clearingmedlemmens grova vårdslöshet. </w:t>
      </w:r>
    </w:p>
    <w:p w14:paraId="4EE02BD7" w14:textId="77777777" w:rsidR="00BD1DAD" w:rsidRPr="00BD1DAD" w:rsidRDefault="00BD1DAD" w:rsidP="00BD1DAD">
      <w:pPr>
        <w:pStyle w:val="Level2"/>
        <w:rPr>
          <w:lang w:val="sv-SE"/>
        </w:rPr>
      </w:pPr>
      <w:r w:rsidRPr="00BD1DAD">
        <w:rPr>
          <w:lang w:val="sv-SE"/>
        </w:rPr>
        <w:t xml:space="preserve">Föreligger hinder för Clearingmedlemmen att verkställa betalning eller vidta annan åtgärd på grund av omständighet som anges i </w:t>
      </w:r>
      <w:r w:rsidR="003948C0">
        <w:rPr>
          <w:lang w:val="sv-SE"/>
        </w:rPr>
        <w:t>15</w:t>
      </w:r>
      <w:r w:rsidR="00260D62">
        <w:rPr>
          <w:lang w:val="sv-SE"/>
        </w:rPr>
        <w:t>.1</w:t>
      </w:r>
      <w:r w:rsidRPr="00BD1DAD">
        <w:rPr>
          <w:lang w:val="sv-SE"/>
        </w:rPr>
        <w:t xml:space="preserve"> får åtgärden skjutas upp till dess hindret upphört. Om Clearingmedlemmen till följd av sådan omständighet är förhindrad att verkställa eller ta emot betal</w:t>
      </w:r>
      <w:r w:rsidRPr="00BD1DAD">
        <w:rPr>
          <w:lang w:val="sv-SE"/>
        </w:rPr>
        <w:softHyphen/>
        <w:t xml:space="preserve">ning/leverans, skall Clearingmedlemmen respektive Kunden inte vara skyldig att erlägga ränta. </w:t>
      </w:r>
    </w:p>
    <w:p w14:paraId="08FEA64F" w14:textId="77777777" w:rsidR="00BD1DAD" w:rsidRDefault="00BD1DAD" w:rsidP="00BD1DAD">
      <w:pPr>
        <w:pStyle w:val="Level2"/>
        <w:rPr>
          <w:lang w:val="sv-SE"/>
        </w:rPr>
      </w:pPr>
      <w:r w:rsidRPr="00BD1DAD">
        <w:rPr>
          <w:lang w:val="sv-SE"/>
        </w:rPr>
        <w:t xml:space="preserve">Kunden skall ersätta och hålla Clearingmedlemmen skadeslös för varje förpliktelse, anspråk, utlägg, kostnad eller förlust som Clearingmedlemmen kan komma att iklä eller ådra sig </w:t>
      </w:r>
      <w:r w:rsidR="00946F6F" w:rsidRPr="00BD1DAD">
        <w:rPr>
          <w:lang w:val="sv-SE"/>
        </w:rPr>
        <w:t>p.g.a.</w:t>
      </w:r>
      <w:r w:rsidRPr="00BD1DAD">
        <w:rPr>
          <w:lang w:val="sv-SE"/>
        </w:rPr>
        <w:t xml:space="preserve"> eller i samband med en Kundtransaktion eller därmed sammanhängande </w:t>
      </w:r>
      <w:r w:rsidRPr="00BD1DAD">
        <w:rPr>
          <w:lang w:val="sv-SE"/>
        </w:rPr>
        <w:lastRenderedPageBreak/>
        <w:t xml:space="preserve">Medlemstransaktion, detta </w:t>
      </w:r>
      <w:r w:rsidR="007223AE">
        <w:rPr>
          <w:lang w:val="sv-SE"/>
        </w:rPr>
        <w:t>Avtal</w:t>
      </w:r>
      <w:r w:rsidR="007223AE" w:rsidRPr="00BD1DAD">
        <w:rPr>
          <w:lang w:val="sv-SE"/>
        </w:rPr>
        <w:t xml:space="preserve"> </w:t>
      </w:r>
      <w:r w:rsidRPr="00BD1DAD">
        <w:rPr>
          <w:lang w:val="sv-SE"/>
        </w:rPr>
        <w:t xml:space="preserve">eller annan åtgärd som vidtagits av Clearingmedlemmen under </w:t>
      </w:r>
      <w:r w:rsidR="007223AE">
        <w:rPr>
          <w:lang w:val="sv-SE"/>
        </w:rPr>
        <w:t>detta Avtal</w:t>
      </w:r>
      <w:r w:rsidRPr="00BD1DAD">
        <w:rPr>
          <w:lang w:val="sv-SE"/>
        </w:rPr>
        <w:t>, eller</w:t>
      </w:r>
      <w:r w:rsidRPr="00BD1DAD">
        <w:rPr>
          <w:b/>
          <w:bCs/>
          <w:lang w:val="sv-SE"/>
        </w:rPr>
        <w:t xml:space="preserve"> </w:t>
      </w:r>
      <w:r w:rsidRPr="00BD1DAD">
        <w:rPr>
          <w:lang w:val="sv-SE"/>
        </w:rPr>
        <w:t xml:space="preserve">såsom en följd av att Kunden brutit mot bestämmelserna i Regelverket eller mot bestämmelserna i detta </w:t>
      </w:r>
      <w:r w:rsidR="007223AE">
        <w:rPr>
          <w:lang w:val="sv-SE"/>
        </w:rPr>
        <w:t>Avtal</w:t>
      </w:r>
      <w:r w:rsidRPr="00BD1DAD">
        <w:rPr>
          <w:lang w:val="sv-SE"/>
        </w:rPr>
        <w:t xml:space="preserve">.  </w:t>
      </w:r>
    </w:p>
    <w:p w14:paraId="2C3ED7F4" w14:textId="77777777" w:rsidR="0032606B" w:rsidRPr="00BD1DAD" w:rsidRDefault="0032606B" w:rsidP="0032606B">
      <w:pPr>
        <w:pStyle w:val="Level2"/>
        <w:numPr>
          <w:ilvl w:val="0"/>
          <w:numId w:val="0"/>
        </w:numPr>
        <w:ind w:left="680"/>
        <w:rPr>
          <w:lang w:val="sv-SE"/>
        </w:rPr>
      </w:pPr>
    </w:p>
    <w:p w14:paraId="01EF6869" w14:textId="77777777" w:rsidR="00BD1DAD" w:rsidRDefault="008C5D84" w:rsidP="008C5D84">
      <w:pPr>
        <w:pStyle w:val="Level1"/>
        <w:rPr>
          <w:lang w:val="sv-SE"/>
        </w:rPr>
      </w:pPr>
      <w:bookmarkStart w:id="32" w:name="_Ref351384604"/>
      <w:r>
        <w:rPr>
          <w:lang w:val="sv-SE"/>
        </w:rPr>
        <w:t>Uppsägning</w:t>
      </w:r>
      <w:bookmarkEnd w:id="32"/>
    </w:p>
    <w:p w14:paraId="58854388" w14:textId="77777777" w:rsidR="00BD1DAD" w:rsidRPr="00BD1DAD" w:rsidRDefault="00E256E7" w:rsidP="00BD1DAD">
      <w:pPr>
        <w:pStyle w:val="Level2"/>
        <w:rPr>
          <w:lang w:val="sv-SE"/>
        </w:rPr>
      </w:pPr>
      <w:bookmarkStart w:id="33" w:name="_Ref353515501"/>
      <w:r w:rsidRPr="00E256E7">
        <w:rPr>
          <w:rFonts w:cs="Arial"/>
          <w:szCs w:val="20"/>
          <w:lang w:val="sv-SE"/>
        </w:rPr>
        <w:t xml:space="preserve">Avtalet gäller tills vidare och kan uppsägas av endera </w:t>
      </w:r>
      <w:r w:rsidR="003D6FC9">
        <w:rPr>
          <w:rFonts w:cs="Arial"/>
          <w:szCs w:val="20"/>
          <w:lang w:val="sv-SE"/>
        </w:rPr>
        <w:t>P</w:t>
      </w:r>
      <w:r w:rsidRPr="00E256E7">
        <w:rPr>
          <w:rFonts w:cs="Arial"/>
          <w:szCs w:val="20"/>
          <w:lang w:val="sv-SE"/>
        </w:rPr>
        <w:t xml:space="preserve">arten till upphörande på dag som anges i uppsägningen. </w:t>
      </w:r>
      <w:r w:rsidRPr="00252C58">
        <w:rPr>
          <w:rFonts w:cs="Arial"/>
          <w:szCs w:val="20"/>
          <w:lang w:val="sv-SE"/>
        </w:rPr>
        <w:t>Uppsägning skall ske skriftligen</w:t>
      </w:r>
      <w:bookmarkEnd w:id="33"/>
      <w:r w:rsidR="00E84C83" w:rsidRPr="00252C58">
        <w:rPr>
          <w:rFonts w:cs="Arial"/>
          <w:szCs w:val="20"/>
          <w:lang w:val="sv-SE"/>
        </w:rPr>
        <w:t>.</w:t>
      </w:r>
    </w:p>
    <w:p w14:paraId="0B7CABE0" w14:textId="77777777" w:rsidR="00BD1DAD" w:rsidRPr="00BD1DAD" w:rsidRDefault="00E256E7" w:rsidP="00BD1DAD">
      <w:pPr>
        <w:pStyle w:val="Level2"/>
        <w:rPr>
          <w:lang w:val="sv-SE"/>
        </w:rPr>
      </w:pPr>
      <w:r w:rsidRPr="00E256E7">
        <w:rPr>
          <w:rFonts w:cs="Arial"/>
          <w:szCs w:val="20"/>
          <w:lang w:val="sv-SE"/>
        </w:rPr>
        <w:t xml:space="preserve">Avtalet skall upphöra automatiskt utan att uppsägning behöver ske om en Kunddefault och/eller en </w:t>
      </w:r>
      <w:r w:rsidR="00E84C83" w:rsidRPr="00E256E7">
        <w:rPr>
          <w:rFonts w:cs="Arial"/>
          <w:szCs w:val="20"/>
          <w:lang w:val="sv-SE"/>
        </w:rPr>
        <w:t>Medlemsdefault</w:t>
      </w:r>
      <w:r w:rsidRPr="00E256E7">
        <w:rPr>
          <w:rFonts w:cs="Arial"/>
          <w:szCs w:val="20"/>
          <w:lang w:val="sv-SE"/>
        </w:rPr>
        <w:t xml:space="preserve"> inträffar och samtliga Medlemstransaktioner och Kundtransaktioner under Avtalet till följd därav stängts eller överförts</w:t>
      </w:r>
      <w:r w:rsidR="00BD1DAD" w:rsidRPr="00BD1DAD">
        <w:rPr>
          <w:szCs w:val="24"/>
          <w:lang w:val="sv-SE"/>
        </w:rPr>
        <w:t>.</w:t>
      </w:r>
    </w:p>
    <w:p w14:paraId="48DA7755" w14:textId="77777777" w:rsidR="00E256E7" w:rsidRPr="00E256E7" w:rsidRDefault="00E256E7" w:rsidP="00BD1DAD">
      <w:pPr>
        <w:pStyle w:val="Level2"/>
        <w:rPr>
          <w:lang w:val="sv-SE"/>
        </w:rPr>
      </w:pPr>
      <w:r w:rsidRPr="00E256E7">
        <w:rPr>
          <w:rFonts w:cs="Arial"/>
          <w:szCs w:val="20"/>
          <w:lang w:val="sv-SE"/>
        </w:rPr>
        <w:t xml:space="preserve">Om Clearingmedlemmen säger upp </w:t>
      </w:r>
      <w:r w:rsidR="003D6FC9">
        <w:rPr>
          <w:rFonts w:cs="Arial"/>
          <w:szCs w:val="20"/>
          <w:lang w:val="sv-SE"/>
        </w:rPr>
        <w:t>A</w:t>
      </w:r>
      <w:r w:rsidRPr="00E256E7">
        <w:rPr>
          <w:rFonts w:cs="Arial"/>
          <w:szCs w:val="20"/>
          <w:lang w:val="sv-SE"/>
        </w:rPr>
        <w:t>vtalet enligt punkt 1</w:t>
      </w:r>
      <w:r w:rsidR="003948C0">
        <w:rPr>
          <w:rFonts w:cs="Arial"/>
          <w:szCs w:val="20"/>
          <w:lang w:val="sv-SE"/>
        </w:rPr>
        <w:t>6</w:t>
      </w:r>
      <w:r w:rsidRPr="00E256E7">
        <w:rPr>
          <w:rFonts w:cs="Arial"/>
          <w:szCs w:val="20"/>
          <w:lang w:val="sv-SE"/>
        </w:rPr>
        <w:t>.1 har Kunden rätt att inom</w:t>
      </w:r>
      <w:r w:rsidR="003948C0">
        <w:rPr>
          <w:rFonts w:cs="Arial"/>
          <w:szCs w:val="20"/>
          <w:lang w:val="sv-SE"/>
        </w:rPr>
        <w:t xml:space="preserve"> </w:t>
      </w:r>
      <w:r w:rsidRPr="00E256E7">
        <w:rPr>
          <w:rFonts w:cs="Arial"/>
          <w:szCs w:val="20"/>
          <w:lang w:val="sv-SE"/>
        </w:rPr>
        <w:t xml:space="preserve">tre </w:t>
      </w:r>
      <w:r w:rsidR="003948C0">
        <w:rPr>
          <w:rFonts w:cs="Arial"/>
          <w:szCs w:val="20"/>
          <w:lang w:val="sv-SE"/>
        </w:rPr>
        <w:t>Clearingdag</w:t>
      </w:r>
      <w:r w:rsidRPr="00E256E7">
        <w:rPr>
          <w:rFonts w:cs="Arial"/>
          <w:szCs w:val="20"/>
          <w:lang w:val="sv-SE"/>
        </w:rPr>
        <w:t xml:space="preserve">ar begära överföring av </w:t>
      </w:r>
      <w:r w:rsidR="003D6FC9">
        <w:rPr>
          <w:rFonts w:cs="Arial"/>
          <w:szCs w:val="20"/>
          <w:lang w:val="sv-SE"/>
        </w:rPr>
        <w:t>samtliga</w:t>
      </w:r>
      <w:r w:rsidRPr="00E256E7">
        <w:rPr>
          <w:rFonts w:cs="Arial"/>
          <w:szCs w:val="20"/>
          <w:lang w:val="sv-SE"/>
        </w:rPr>
        <w:t xml:space="preserve"> </w:t>
      </w:r>
      <w:r w:rsidR="003948C0">
        <w:rPr>
          <w:rFonts w:cs="Arial"/>
          <w:szCs w:val="20"/>
          <w:lang w:val="sv-SE"/>
        </w:rPr>
        <w:t>Medlemstransaktioner</w:t>
      </w:r>
      <w:r w:rsidRPr="00E256E7">
        <w:rPr>
          <w:rFonts w:cs="Arial"/>
          <w:szCs w:val="20"/>
          <w:lang w:val="sv-SE"/>
        </w:rPr>
        <w:t xml:space="preserve"> till annan clearingmedlem i enlighet med punkt </w:t>
      </w:r>
      <w:r w:rsidR="003948C0">
        <w:rPr>
          <w:rFonts w:cs="Arial"/>
          <w:szCs w:val="20"/>
          <w:lang w:val="sv-SE"/>
        </w:rPr>
        <w:t>8</w:t>
      </w:r>
      <w:r>
        <w:rPr>
          <w:rFonts w:cs="Arial"/>
          <w:szCs w:val="20"/>
          <w:lang w:val="sv-SE"/>
        </w:rPr>
        <w:t>.</w:t>
      </w:r>
    </w:p>
    <w:p w14:paraId="0020D23F" w14:textId="77777777" w:rsidR="00E256E7" w:rsidRPr="00E256E7" w:rsidRDefault="00E256E7" w:rsidP="00BD1DAD">
      <w:pPr>
        <w:pStyle w:val="Level2"/>
        <w:rPr>
          <w:lang w:val="sv-SE"/>
        </w:rPr>
      </w:pPr>
      <w:r w:rsidRPr="00E256E7">
        <w:rPr>
          <w:rFonts w:cs="Arial"/>
          <w:szCs w:val="20"/>
          <w:lang w:val="sv-SE"/>
        </w:rPr>
        <w:t>Om Kunden säger upp avtalet enligt punkt 1</w:t>
      </w:r>
      <w:r w:rsidR="003948C0">
        <w:rPr>
          <w:rFonts w:cs="Arial"/>
          <w:szCs w:val="20"/>
          <w:lang w:val="sv-SE"/>
        </w:rPr>
        <w:t>6</w:t>
      </w:r>
      <w:r w:rsidRPr="00E256E7">
        <w:rPr>
          <w:rFonts w:cs="Arial"/>
          <w:szCs w:val="20"/>
          <w:lang w:val="sv-SE"/>
        </w:rPr>
        <w:t>.1, får Clearingmedlemmen</w:t>
      </w:r>
      <w:r w:rsidR="00477088">
        <w:rPr>
          <w:rFonts w:cs="Arial"/>
          <w:szCs w:val="20"/>
          <w:lang w:val="sv-SE"/>
        </w:rPr>
        <w:t xml:space="preserve"> </w:t>
      </w:r>
      <w:r w:rsidRPr="00E256E7">
        <w:rPr>
          <w:rFonts w:cs="Arial"/>
          <w:szCs w:val="20"/>
          <w:lang w:val="sv-SE"/>
        </w:rPr>
        <w:t xml:space="preserve">begära att Kunden skall vidta alla rimliga åtgärder för att åstadkomma en överföring av </w:t>
      </w:r>
      <w:r w:rsidR="003D6FC9">
        <w:rPr>
          <w:rFonts w:cs="Arial"/>
          <w:szCs w:val="20"/>
          <w:lang w:val="sv-SE"/>
        </w:rPr>
        <w:t>samtliga</w:t>
      </w:r>
      <w:r w:rsidRPr="00E256E7">
        <w:rPr>
          <w:rFonts w:cs="Arial"/>
          <w:szCs w:val="20"/>
          <w:lang w:val="sv-SE"/>
        </w:rPr>
        <w:t xml:space="preserve"> </w:t>
      </w:r>
      <w:r w:rsidR="003948C0">
        <w:rPr>
          <w:rFonts w:cs="Arial"/>
          <w:szCs w:val="20"/>
          <w:lang w:val="sv-SE"/>
        </w:rPr>
        <w:t>Medlems</w:t>
      </w:r>
      <w:r w:rsidRPr="00E256E7">
        <w:rPr>
          <w:rFonts w:cs="Arial"/>
          <w:szCs w:val="20"/>
          <w:lang w:val="sv-SE"/>
        </w:rPr>
        <w:t>transaktioner till annan clearingmedlem. Clearingmedlemmen får också framföra sådan begäran samtidigt som denne själv säger upp avtalet enligt punkt 1</w:t>
      </w:r>
      <w:r w:rsidR="003948C0">
        <w:rPr>
          <w:rFonts w:cs="Arial"/>
          <w:szCs w:val="20"/>
          <w:lang w:val="sv-SE"/>
        </w:rPr>
        <w:t>6</w:t>
      </w:r>
      <w:r w:rsidRPr="00E256E7">
        <w:rPr>
          <w:rFonts w:cs="Arial"/>
          <w:szCs w:val="20"/>
          <w:lang w:val="sv-SE"/>
        </w:rPr>
        <w:t xml:space="preserve">.1. Om en överföring inte kommit till stånd inom </w:t>
      </w:r>
      <w:r w:rsidR="003948C0">
        <w:rPr>
          <w:rFonts w:cs="Arial"/>
          <w:szCs w:val="20"/>
          <w:lang w:val="sv-SE"/>
        </w:rPr>
        <w:t>sextio (60) kalenderdagar</w:t>
      </w:r>
      <w:r w:rsidRPr="00E256E7">
        <w:rPr>
          <w:rFonts w:cs="Arial"/>
          <w:szCs w:val="20"/>
          <w:lang w:val="sv-SE"/>
        </w:rPr>
        <w:t xml:space="preserve"> från Clearingmedlemmens begäran enligt ovan, äger Clearingmedlemmen rätt att omedelbart stänga samtliga Kundtransaktioner, varvid punkt </w:t>
      </w:r>
      <w:r w:rsidR="003948C0">
        <w:rPr>
          <w:rFonts w:cs="Arial"/>
          <w:szCs w:val="20"/>
          <w:lang w:val="sv-SE"/>
        </w:rPr>
        <w:t>9</w:t>
      </w:r>
      <w:r w:rsidRPr="00E256E7">
        <w:rPr>
          <w:rFonts w:cs="Arial"/>
          <w:szCs w:val="20"/>
          <w:lang w:val="sv-SE"/>
        </w:rPr>
        <w:t xml:space="preserve"> skall tillämpas. Clearingmedlemmen skall också ha denna stängningsrätt om det visar sig att det inte är möjligt att genomföra en begäran från Kunden att överföra samtliga </w:t>
      </w:r>
      <w:r w:rsidR="003948C0">
        <w:rPr>
          <w:rFonts w:cs="Arial"/>
          <w:szCs w:val="20"/>
          <w:lang w:val="sv-SE"/>
        </w:rPr>
        <w:t>medlemstransaktioner</w:t>
      </w:r>
      <w:r w:rsidRPr="00E256E7">
        <w:rPr>
          <w:rFonts w:cs="Arial"/>
          <w:szCs w:val="20"/>
          <w:lang w:val="sv-SE"/>
        </w:rPr>
        <w:t xml:space="preserve"> i enlighet </w:t>
      </w:r>
      <w:r w:rsidR="00E84C83" w:rsidRPr="00E256E7">
        <w:rPr>
          <w:rFonts w:cs="Arial"/>
          <w:szCs w:val="20"/>
          <w:lang w:val="sv-SE"/>
        </w:rPr>
        <w:t>med punkt</w:t>
      </w:r>
      <w:r w:rsidRPr="00E256E7">
        <w:rPr>
          <w:rFonts w:cs="Arial"/>
          <w:szCs w:val="20"/>
          <w:lang w:val="sv-SE"/>
        </w:rPr>
        <w:t xml:space="preserve"> 1</w:t>
      </w:r>
      <w:r w:rsidR="003948C0">
        <w:rPr>
          <w:rFonts w:cs="Arial"/>
          <w:szCs w:val="20"/>
          <w:lang w:val="sv-SE"/>
        </w:rPr>
        <w:t>6</w:t>
      </w:r>
      <w:r w:rsidRPr="00E256E7">
        <w:rPr>
          <w:rFonts w:cs="Arial"/>
          <w:szCs w:val="20"/>
          <w:lang w:val="sv-SE"/>
        </w:rPr>
        <w:t>.3</w:t>
      </w:r>
      <w:r>
        <w:rPr>
          <w:rFonts w:cs="Arial"/>
          <w:szCs w:val="20"/>
          <w:lang w:val="sv-SE"/>
        </w:rPr>
        <w:t>.</w:t>
      </w:r>
    </w:p>
    <w:p w14:paraId="062E709D" w14:textId="77777777" w:rsidR="0032606B" w:rsidRPr="0032606B" w:rsidRDefault="00E256E7" w:rsidP="00D60BA3">
      <w:pPr>
        <w:pStyle w:val="Level2"/>
        <w:rPr>
          <w:lang w:val="sv-SE"/>
        </w:rPr>
      </w:pPr>
      <w:r w:rsidRPr="00E256E7">
        <w:rPr>
          <w:rFonts w:cs="Arial"/>
          <w:szCs w:val="20"/>
          <w:lang w:val="sv-SE"/>
        </w:rPr>
        <w:t>Avtalet gäller, oaktat att uppsägning</w:t>
      </w:r>
      <w:r w:rsidR="00536705">
        <w:rPr>
          <w:rFonts w:cs="Arial"/>
          <w:szCs w:val="20"/>
          <w:lang w:val="sv-SE"/>
        </w:rPr>
        <w:t xml:space="preserve"> s</w:t>
      </w:r>
      <w:r w:rsidRPr="00E256E7">
        <w:rPr>
          <w:rFonts w:cs="Arial"/>
          <w:szCs w:val="20"/>
          <w:lang w:val="sv-SE"/>
        </w:rPr>
        <w:t>kett enligt punkt 1</w:t>
      </w:r>
      <w:r w:rsidR="003948C0">
        <w:rPr>
          <w:rFonts w:cs="Arial"/>
          <w:szCs w:val="20"/>
          <w:lang w:val="sv-SE"/>
        </w:rPr>
        <w:t>6</w:t>
      </w:r>
      <w:r w:rsidRPr="00E256E7">
        <w:rPr>
          <w:rFonts w:cs="Arial"/>
          <w:szCs w:val="20"/>
          <w:lang w:val="sv-SE"/>
        </w:rPr>
        <w:t>.1</w:t>
      </w:r>
      <w:r w:rsidR="00536705">
        <w:rPr>
          <w:rFonts w:cs="Arial"/>
          <w:szCs w:val="20"/>
          <w:lang w:val="sv-SE"/>
        </w:rPr>
        <w:t xml:space="preserve"> (eller Avtalet upphört av annat skäl),</w:t>
      </w:r>
      <w:r w:rsidRPr="00E256E7">
        <w:rPr>
          <w:rFonts w:cs="Arial"/>
          <w:szCs w:val="20"/>
          <w:lang w:val="sv-SE"/>
        </w:rPr>
        <w:t xml:space="preserve"> för de före angiven upphörandedag ingångna transaktionerna intill dess de ur varje sådan transaktion härflytande rättsförhållandena har avvecklats i sin helhet</w:t>
      </w:r>
      <w:r w:rsidR="00D60BA3">
        <w:rPr>
          <w:rFonts w:cs="Arial"/>
          <w:szCs w:val="20"/>
          <w:lang w:val="sv-SE"/>
        </w:rPr>
        <w:t>.</w:t>
      </w:r>
    </w:p>
    <w:p w14:paraId="3EA2F394" w14:textId="77777777" w:rsidR="00BD1DAD" w:rsidRPr="00D60BA3" w:rsidRDefault="00BD1DAD" w:rsidP="0032606B">
      <w:pPr>
        <w:pStyle w:val="Level2"/>
        <w:numPr>
          <w:ilvl w:val="0"/>
          <w:numId w:val="0"/>
        </w:numPr>
        <w:ind w:left="680"/>
        <w:rPr>
          <w:lang w:val="sv-SE"/>
        </w:rPr>
      </w:pPr>
    </w:p>
    <w:p w14:paraId="0C6753FD" w14:textId="77777777" w:rsidR="008C5D84" w:rsidRDefault="00E10364" w:rsidP="008C5D84">
      <w:pPr>
        <w:pStyle w:val="Level1"/>
        <w:rPr>
          <w:lang w:val="sv-SE"/>
        </w:rPr>
      </w:pPr>
      <w:r>
        <w:rPr>
          <w:lang w:val="sv-SE"/>
        </w:rPr>
        <w:t>Lagvals- och forumregler</w:t>
      </w:r>
    </w:p>
    <w:p w14:paraId="730DCEB9" w14:textId="77777777" w:rsidR="00B83FCF" w:rsidRDefault="007E3D2D" w:rsidP="000D0288">
      <w:pPr>
        <w:pStyle w:val="Level2"/>
        <w:numPr>
          <w:ilvl w:val="0"/>
          <w:numId w:val="0"/>
        </w:numPr>
        <w:ind w:left="680"/>
        <w:rPr>
          <w:lang w:val="sv-SE"/>
        </w:rPr>
      </w:pPr>
      <w:r>
        <w:rPr>
          <w:lang w:val="sv-SE"/>
        </w:rPr>
        <w:t xml:space="preserve">Svensk lag ska tillämpas på detta </w:t>
      </w:r>
      <w:r w:rsidR="000340A5">
        <w:rPr>
          <w:lang w:val="sv-SE"/>
        </w:rPr>
        <w:t>Avtal</w:t>
      </w:r>
      <w:r>
        <w:rPr>
          <w:lang w:val="sv-SE"/>
        </w:rPr>
        <w:t xml:space="preserve">. </w:t>
      </w:r>
      <w:r w:rsidR="00981C56" w:rsidRPr="00981C56">
        <w:rPr>
          <w:lang w:val="sv-SE"/>
        </w:rPr>
        <w:t xml:space="preserve">Tvist med anledning av Avtalet skall </w:t>
      </w:r>
      <w:r w:rsidR="00981C56">
        <w:rPr>
          <w:lang w:val="sv-SE"/>
        </w:rPr>
        <w:t>avgöras av allmän domstol med Stockholms tingsrätt som första instans</w:t>
      </w:r>
      <w:r w:rsidR="00981C56" w:rsidRPr="00981C56">
        <w:rPr>
          <w:lang w:val="sv-SE"/>
        </w:rPr>
        <w:t>.</w:t>
      </w:r>
    </w:p>
    <w:p w14:paraId="73C089C9" w14:textId="77777777" w:rsidR="0032606B" w:rsidRDefault="0032606B" w:rsidP="000D0288">
      <w:pPr>
        <w:pStyle w:val="Level2"/>
        <w:numPr>
          <w:ilvl w:val="0"/>
          <w:numId w:val="0"/>
        </w:numPr>
        <w:ind w:left="680"/>
        <w:rPr>
          <w:lang w:val="sv-SE"/>
        </w:rPr>
      </w:pPr>
    </w:p>
    <w:p w14:paraId="3C72EA84" w14:textId="77777777" w:rsidR="00B83FCF" w:rsidRDefault="002D1788" w:rsidP="00E10364">
      <w:pPr>
        <w:pStyle w:val="Level1"/>
        <w:rPr>
          <w:lang w:val="sv-SE"/>
        </w:rPr>
      </w:pPr>
      <w:r>
        <w:rPr>
          <w:lang w:val="sv-SE"/>
        </w:rPr>
        <w:t xml:space="preserve">Särskilda </w:t>
      </w:r>
      <w:r w:rsidR="00667B79">
        <w:rPr>
          <w:lang w:val="sv-SE"/>
        </w:rPr>
        <w:t>tilläggsbestämmelser</w:t>
      </w:r>
      <w:r w:rsidR="00E10364">
        <w:rPr>
          <w:lang w:val="sv-SE"/>
        </w:rPr>
        <w:t xml:space="preserve">. </w:t>
      </w:r>
    </w:p>
    <w:p w14:paraId="1F9BA598" w14:textId="77777777" w:rsidR="00E10364" w:rsidRDefault="002C7AD8" w:rsidP="00E10364">
      <w:pPr>
        <w:pStyle w:val="Level2"/>
        <w:rPr>
          <w:lang w:val="sv-SE"/>
        </w:rPr>
      </w:pPr>
      <w:r>
        <w:rPr>
          <w:sz w:val="18"/>
          <w:lang w:val="sv-SE"/>
        </w:rPr>
        <w:t>[</w:t>
      </w:r>
      <w:r w:rsidR="00E10364">
        <w:rPr>
          <w:lang w:val="sv-SE"/>
        </w:rPr>
        <w:t>Finansiell limit</w:t>
      </w:r>
      <w:r>
        <w:rPr>
          <w:lang w:val="sv-SE"/>
        </w:rPr>
        <w:t>]</w:t>
      </w:r>
    </w:p>
    <w:p w14:paraId="312C7151" w14:textId="77777777" w:rsidR="00E10364" w:rsidRDefault="002C7AD8" w:rsidP="00E10364">
      <w:pPr>
        <w:pStyle w:val="Level2"/>
        <w:rPr>
          <w:lang w:val="sv-SE"/>
        </w:rPr>
      </w:pPr>
      <w:r>
        <w:rPr>
          <w:lang w:val="sv-SE"/>
        </w:rPr>
        <w:t>[</w:t>
      </w:r>
      <w:r w:rsidR="00E10364">
        <w:rPr>
          <w:lang w:val="sv-SE"/>
        </w:rPr>
        <w:t>Säkerheter</w:t>
      </w:r>
      <w:r>
        <w:rPr>
          <w:lang w:val="sv-SE"/>
        </w:rPr>
        <w:t>]</w:t>
      </w:r>
    </w:p>
    <w:p w14:paraId="1103F3A4" w14:textId="77777777" w:rsidR="00E10364" w:rsidRPr="00E10364" w:rsidRDefault="002C7AD8" w:rsidP="00E10364">
      <w:pPr>
        <w:pStyle w:val="Level2"/>
        <w:rPr>
          <w:lang w:val="sv-SE"/>
        </w:rPr>
      </w:pPr>
      <w:r>
        <w:rPr>
          <w:lang w:val="sv-SE"/>
        </w:rPr>
        <w:t>[</w:t>
      </w:r>
      <w:r w:rsidR="00E10364">
        <w:rPr>
          <w:lang w:val="sv-SE"/>
        </w:rPr>
        <w:t>Avgifter och betalningsvillkor</w:t>
      </w:r>
      <w:r>
        <w:rPr>
          <w:lang w:val="sv-SE"/>
        </w:rPr>
        <w:t>]</w:t>
      </w:r>
    </w:p>
    <w:p w14:paraId="5FA68B6E" w14:textId="77777777" w:rsidR="00B83FCF" w:rsidRPr="00B83FCF" w:rsidRDefault="00B83FCF" w:rsidP="004F69EF">
      <w:pPr>
        <w:pStyle w:val="Body1"/>
        <w:ind w:left="0"/>
        <w:rPr>
          <w:lang w:val="sv-SE"/>
        </w:rPr>
      </w:pPr>
    </w:p>
    <w:sectPr w:rsidR="00B83FCF" w:rsidRPr="00B83FCF" w:rsidSect="00EB780D">
      <w:footerReference w:type="default" r:id="rId11"/>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0247" w14:textId="77777777" w:rsidR="00C37A7D" w:rsidRDefault="00C37A7D">
      <w:r>
        <w:separator/>
      </w:r>
    </w:p>
  </w:endnote>
  <w:endnote w:type="continuationSeparator" w:id="0">
    <w:p w14:paraId="4C19CA24" w14:textId="77777777" w:rsidR="00C37A7D" w:rsidRDefault="00C3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3ED4" w14:textId="77777777" w:rsidR="000069E1" w:rsidRDefault="000069E1">
    <w:pPr>
      <w:pStyle w:val="DocExCode"/>
    </w:pPr>
  </w:p>
  <w:p w14:paraId="3FFC11C0" w14:textId="77777777" w:rsidR="000069E1" w:rsidRDefault="003A59C7">
    <w:pPr>
      <w:pStyle w:val="DocExCode"/>
      <w:jc w:val="center"/>
    </w:pPr>
    <w:r>
      <w:rPr>
        <w:rStyle w:val="Sidnummer"/>
        <w:kern w:val="17"/>
      </w:rPr>
      <w:fldChar w:fldCharType="begin"/>
    </w:r>
    <w:r w:rsidR="000069E1">
      <w:rPr>
        <w:rStyle w:val="Sidnummer"/>
        <w:kern w:val="17"/>
      </w:rPr>
      <w:instrText xml:space="preserve"> PAGE </w:instrText>
    </w:r>
    <w:r>
      <w:rPr>
        <w:rStyle w:val="Sidnummer"/>
        <w:kern w:val="17"/>
      </w:rPr>
      <w:fldChar w:fldCharType="separate"/>
    </w:r>
    <w:r w:rsidR="00C32161">
      <w:rPr>
        <w:rStyle w:val="Sidnummer"/>
        <w:noProof/>
        <w:kern w:val="17"/>
      </w:rPr>
      <w:t>12</w:t>
    </w:r>
    <w:r>
      <w:rPr>
        <w:rStyle w:val="Sidnumm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F1B2" w14:textId="77777777" w:rsidR="00C37A7D" w:rsidRDefault="00C37A7D">
      <w:r>
        <w:separator/>
      </w:r>
    </w:p>
  </w:footnote>
  <w:footnote w:type="continuationSeparator" w:id="0">
    <w:p w14:paraId="6B387836" w14:textId="77777777" w:rsidR="00C37A7D" w:rsidRDefault="00C3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5603B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CBCBC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2F683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3D4C06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DF44F2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68BA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A86BD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CED3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3"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4"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1"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05D16"/>
    <w:multiLevelType w:val="singleLevel"/>
    <w:tmpl w:val="AE36B7F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3"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6"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456F1E"/>
    <w:multiLevelType w:val="hybridMultilevel"/>
    <w:tmpl w:val="1EA069FE"/>
    <w:lvl w:ilvl="0" w:tplc="041D0013">
      <w:start w:val="1"/>
      <w:numFmt w:val="upperRoman"/>
      <w:lvlText w:val="%1."/>
      <w:lvlJc w:val="right"/>
      <w:pPr>
        <w:ind w:left="2080" w:hanging="360"/>
      </w:pPr>
    </w:lvl>
    <w:lvl w:ilvl="1" w:tplc="041D0019" w:tentative="1">
      <w:start w:val="1"/>
      <w:numFmt w:val="lowerLetter"/>
      <w:lvlText w:val="%2."/>
      <w:lvlJc w:val="left"/>
      <w:pPr>
        <w:ind w:left="2800" w:hanging="360"/>
      </w:pPr>
    </w:lvl>
    <w:lvl w:ilvl="2" w:tplc="041D001B" w:tentative="1">
      <w:start w:val="1"/>
      <w:numFmt w:val="lowerRoman"/>
      <w:lvlText w:val="%3."/>
      <w:lvlJc w:val="right"/>
      <w:pPr>
        <w:ind w:left="3520" w:hanging="180"/>
      </w:pPr>
    </w:lvl>
    <w:lvl w:ilvl="3" w:tplc="041D000F" w:tentative="1">
      <w:start w:val="1"/>
      <w:numFmt w:val="decimal"/>
      <w:lvlText w:val="%4."/>
      <w:lvlJc w:val="left"/>
      <w:pPr>
        <w:ind w:left="4240" w:hanging="360"/>
      </w:pPr>
    </w:lvl>
    <w:lvl w:ilvl="4" w:tplc="041D0019" w:tentative="1">
      <w:start w:val="1"/>
      <w:numFmt w:val="lowerLetter"/>
      <w:lvlText w:val="%5."/>
      <w:lvlJc w:val="left"/>
      <w:pPr>
        <w:ind w:left="4960" w:hanging="360"/>
      </w:pPr>
    </w:lvl>
    <w:lvl w:ilvl="5" w:tplc="041D001B" w:tentative="1">
      <w:start w:val="1"/>
      <w:numFmt w:val="lowerRoman"/>
      <w:lvlText w:val="%6."/>
      <w:lvlJc w:val="right"/>
      <w:pPr>
        <w:ind w:left="5680" w:hanging="180"/>
      </w:pPr>
    </w:lvl>
    <w:lvl w:ilvl="6" w:tplc="041D000F" w:tentative="1">
      <w:start w:val="1"/>
      <w:numFmt w:val="decimal"/>
      <w:lvlText w:val="%7."/>
      <w:lvlJc w:val="left"/>
      <w:pPr>
        <w:ind w:left="6400" w:hanging="360"/>
      </w:pPr>
    </w:lvl>
    <w:lvl w:ilvl="7" w:tplc="041D0019" w:tentative="1">
      <w:start w:val="1"/>
      <w:numFmt w:val="lowerLetter"/>
      <w:lvlText w:val="%8."/>
      <w:lvlJc w:val="left"/>
      <w:pPr>
        <w:ind w:left="7120" w:hanging="360"/>
      </w:pPr>
    </w:lvl>
    <w:lvl w:ilvl="8" w:tplc="041D001B" w:tentative="1">
      <w:start w:val="1"/>
      <w:numFmt w:val="lowerRoman"/>
      <w:lvlText w:val="%9."/>
      <w:lvlJc w:val="right"/>
      <w:pPr>
        <w:ind w:left="7840" w:hanging="180"/>
      </w:pPr>
    </w:lvl>
  </w:abstractNum>
  <w:abstractNum w:abstractNumId="28"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1A0584C"/>
    <w:multiLevelType w:val="multilevel"/>
    <w:tmpl w:val="557CCE20"/>
    <w:lvl w:ilvl="0">
      <w:start w:val="1"/>
      <w:numFmt w:val="decimal"/>
      <w:lvlRestart w:val="0"/>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b w:val="0"/>
      </w:rPr>
    </w:lvl>
    <w:lvl w:ilvl="2">
      <w:start w:val="1"/>
      <w:numFmt w:val="decimal"/>
      <w:lvlText w:val="%1.%2.%3"/>
      <w:lvlJc w:val="left"/>
      <w:pPr>
        <w:tabs>
          <w:tab w:val="num" w:pos="0"/>
        </w:tabs>
        <w:ind w:left="1009" w:hanging="1009"/>
      </w:pPr>
      <w:rPr>
        <w:rFonts w:hint="default"/>
        <w:b w:val="0"/>
        <w:bCs w:val="0"/>
        <w:i w:val="0"/>
        <w:iCs w:val="0"/>
        <w:u w:val="none"/>
      </w:rPr>
    </w:lvl>
    <w:lvl w:ilvl="3">
      <w:start w:val="1"/>
      <w:numFmt w:val="decimal"/>
      <w:lvlText w:val="%1.%2.%3.%4"/>
      <w:lvlJc w:val="left"/>
      <w:pPr>
        <w:tabs>
          <w:tab w:val="num" w:pos="0"/>
        </w:tabs>
        <w:ind w:left="1009" w:hanging="1009"/>
      </w:pPr>
      <w:rPr>
        <w:rFonts w:hint="default"/>
        <w:b w:val="0"/>
        <w:bCs w:val="0"/>
        <w:i w:val="0"/>
        <w:iCs w:val="0"/>
      </w:rPr>
    </w:lvl>
    <w:lvl w:ilvl="4">
      <w:start w:val="1"/>
      <w:numFmt w:val="decimal"/>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30"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2"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3"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8"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0"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2215270"/>
    <w:multiLevelType w:val="singleLevel"/>
    <w:tmpl w:val="9C8C3D9E"/>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2"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3"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5"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8"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9"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50" w15:restartNumberingAfterBreak="0">
    <w:nsid w:val="756871D2"/>
    <w:multiLevelType w:val="hybridMultilevel"/>
    <w:tmpl w:val="9614FE2C"/>
    <w:lvl w:ilvl="0" w:tplc="FFFFFFFF">
      <w:start w:val="1"/>
      <w:numFmt w:val="lowerRoman"/>
      <w:lvlText w:val="(%1)"/>
      <w:lvlJc w:val="left"/>
      <w:pPr>
        <w:ind w:left="2029" w:hanging="720"/>
      </w:pPr>
      <w:rPr>
        <w:rFonts w:hint="default"/>
      </w:rPr>
    </w:lvl>
    <w:lvl w:ilvl="1" w:tplc="FFFFFFFF">
      <w:start w:val="1"/>
      <w:numFmt w:val="lowerLetter"/>
      <w:lvlText w:val="%2."/>
      <w:lvlJc w:val="left"/>
      <w:pPr>
        <w:ind w:left="2389" w:hanging="360"/>
      </w:pPr>
    </w:lvl>
    <w:lvl w:ilvl="2" w:tplc="FFFFFFFF" w:tentative="1">
      <w:start w:val="1"/>
      <w:numFmt w:val="lowerRoman"/>
      <w:lvlText w:val="%3."/>
      <w:lvlJc w:val="right"/>
      <w:pPr>
        <w:ind w:left="3109" w:hanging="180"/>
      </w:pPr>
    </w:lvl>
    <w:lvl w:ilvl="3" w:tplc="FFFFFFFF" w:tentative="1">
      <w:start w:val="1"/>
      <w:numFmt w:val="decimal"/>
      <w:lvlText w:val="%4."/>
      <w:lvlJc w:val="left"/>
      <w:pPr>
        <w:ind w:left="3829" w:hanging="360"/>
      </w:pPr>
    </w:lvl>
    <w:lvl w:ilvl="4" w:tplc="FFFFFFFF" w:tentative="1">
      <w:start w:val="1"/>
      <w:numFmt w:val="lowerLetter"/>
      <w:lvlText w:val="%5."/>
      <w:lvlJc w:val="left"/>
      <w:pPr>
        <w:ind w:left="4549" w:hanging="360"/>
      </w:pPr>
    </w:lvl>
    <w:lvl w:ilvl="5" w:tplc="FFFFFFFF" w:tentative="1">
      <w:start w:val="1"/>
      <w:numFmt w:val="lowerRoman"/>
      <w:lvlText w:val="%6."/>
      <w:lvlJc w:val="right"/>
      <w:pPr>
        <w:ind w:left="5269" w:hanging="180"/>
      </w:pPr>
    </w:lvl>
    <w:lvl w:ilvl="6" w:tplc="FFFFFFFF" w:tentative="1">
      <w:start w:val="1"/>
      <w:numFmt w:val="decimal"/>
      <w:lvlText w:val="%7."/>
      <w:lvlJc w:val="left"/>
      <w:pPr>
        <w:ind w:left="5989" w:hanging="360"/>
      </w:pPr>
    </w:lvl>
    <w:lvl w:ilvl="7" w:tplc="FFFFFFFF" w:tentative="1">
      <w:start w:val="1"/>
      <w:numFmt w:val="lowerLetter"/>
      <w:lvlText w:val="%8."/>
      <w:lvlJc w:val="left"/>
      <w:pPr>
        <w:ind w:left="6709" w:hanging="360"/>
      </w:pPr>
    </w:lvl>
    <w:lvl w:ilvl="8" w:tplc="FFFFFFFF" w:tentative="1">
      <w:start w:val="1"/>
      <w:numFmt w:val="lowerRoman"/>
      <w:lvlText w:val="%9."/>
      <w:lvlJc w:val="right"/>
      <w:pPr>
        <w:ind w:left="7429" w:hanging="180"/>
      </w:pPr>
    </w:lvl>
  </w:abstractNum>
  <w:abstractNum w:abstractNumId="51" w15:restartNumberingAfterBreak="0">
    <w:nsid w:val="785A5B88"/>
    <w:multiLevelType w:val="singleLevel"/>
    <w:tmpl w:val="E2D8F4BA"/>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2"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2"/>
  </w:num>
  <w:num w:numId="2">
    <w:abstractNumId w:val="48"/>
  </w:num>
  <w:num w:numId="3">
    <w:abstractNumId w:val="22"/>
  </w:num>
  <w:num w:numId="4">
    <w:abstractNumId w:val="13"/>
  </w:num>
  <w:num w:numId="5">
    <w:abstractNumId w:val="31"/>
  </w:num>
  <w:num w:numId="6">
    <w:abstractNumId w:val="25"/>
  </w:num>
  <w:num w:numId="7">
    <w:abstractNumId w:val="14"/>
  </w:num>
  <w:num w:numId="8">
    <w:abstractNumId w:val="21"/>
  </w:num>
  <w:num w:numId="9">
    <w:abstractNumId w:val="19"/>
  </w:num>
  <w:num w:numId="10">
    <w:abstractNumId w:val="38"/>
  </w:num>
  <w:num w:numId="11">
    <w:abstractNumId w:val="52"/>
  </w:num>
  <w:num w:numId="12">
    <w:abstractNumId w:val="15"/>
  </w:num>
  <w:num w:numId="13">
    <w:abstractNumId w:val="26"/>
  </w:num>
  <w:num w:numId="14">
    <w:abstractNumId w:val="35"/>
  </w:num>
  <w:num w:numId="15">
    <w:abstractNumId w:val="30"/>
  </w:num>
  <w:num w:numId="16">
    <w:abstractNumId w:val="34"/>
  </w:num>
  <w:num w:numId="17">
    <w:abstractNumId w:val="33"/>
  </w:num>
  <w:num w:numId="18">
    <w:abstractNumId w:val="16"/>
  </w:num>
  <w:num w:numId="19">
    <w:abstractNumId w:val="45"/>
  </w:num>
  <w:num w:numId="20">
    <w:abstractNumId w:val="44"/>
  </w:num>
  <w:num w:numId="21">
    <w:abstractNumId w:val="53"/>
  </w:num>
  <w:num w:numId="22">
    <w:abstractNumId w:val="9"/>
  </w:num>
  <w:num w:numId="23">
    <w:abstractNumId w:val="40"/>
  </w:num>
  <w:num w:numId="24">
    <w:abstractNumId w:val="39"/>
  </w:num>
  <w:num w:numId="25">
    <w:abstractNumId w:val="51"/>
  </w:num>
  <w:num w:numId="26">
    <w:abstractNumId w:val="41"/>
  </w:num>
  <w:num w:numId="27">
    <w:abstractNumId w:val="37"/>
  </w:num>
  <w:num w:numId="28">
    <w:abstractNumId w:val="49"/>
  </w:num>
  <w:num w:numId="29">
    <w:abstractNumId w:val="47"/>
  </w:num>
  <w:num w:numId="30">
    <w:abstractNumId w:val="11"/>
  </w:num>
  <w:num w:numId="31">
    <w:abstractNumId w:val="24"/>
  </w:num>
  <w:num w:numId="32">
    <w:abstractNumId w:val="12"/>
  </w:num>
  <w:num w:numId="33">
    <w:abstractNumId w:val="20"/>
  </w:num>
  <w:num w:numId="34">
    <w:abstractNumId w:val="10"/>
  </w:num>
  <w:num w:numId="35">
    <w:abstractNumId w:val="42"/>
  </w:num>
  <w:num w:numId="36">
    <w:abstractNumId w:val="8"/>
  </w:num>
  <w:num w:numId="37">
    <w:abstractNumId w:val="23"/>
  </w:num>
  <w:num w:numId="38">
    <w:abstractNumId w:val="43"/>
  </w:num>
  <w:num w:numId="39">
    <w:abstractNumId w:val="18"/>
  </w:num>
  <w:num w:numId="40">
    <w:abstractNumId w:val="28"/>
  </w:num>
  <w:num w:numId="41">
    <w:abstractNumId w:val="46"/>
  </w:num>
  <w:num w:numId="42">
    <w:abstractNumId w:val="17"/>
  </w:num>
  <w:num w:numId="43">
    <w:abstractNumId w:val="36"/>
  </w:num>
  <w:num w:numId="44">
    <w:abstractNumId w:val="7"/>
  </w:num>
  <w:num w:numId="45">
    <w:abstractNumId w:val="6"/>
  </w:num>
  <w:num w:numId="46">
    <w:abstractNumId w:val="5"/>
  </w:num>
  <w:num w:numId="47">
    <w:abstractNumId w:val="4"/>
  </w:num>
  <w:num w:numId="48">
    <w:abstractNumId w:val="3"/>
  </w:num>
  <w:num w:numId="49">
    <w:abstractNumId w:val="2"/>
  </w:num>
  <w:num w:numId="50">
    <w:abstractNumId w:val="1"/>
  </w:num>
  <w:num w:numId="51">
    <w:abstractNumId w:val="0"/>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num>
  <w:num w:numId="56">
    <w:abstractNumId w:val="51"/>
    <w:lvlOverride w:ilvl="0">
      <w:startOverride w:val="1"/>
    </w:lvlOverride>
  </w:num>
  <w:num w:numId="57">
    <w:abstractNumId w:val="51"/>
    <w:lvlOverride w:ilvl="0">
      <w:startOverride w:val="1"/>
    </w:lvlOverride>
  </w:num>
  <w:num w:numId="58">
    <w:abstractNumId w:val="51"/>
    <w:lvlOverride w:ilvl="0">
      <w:startOverride w:val="1"/>
    </w:lvlOverride>
  </w:num>
  <w:num w:numId="59">
    <w:abstractNumId w:val="51"/>
    <w:lvlOverride w:ilvl="0">
      <w:startOverride w:val="1"/>
    </w:lvlOverride>
  </w:num>
  <w:num w:numId="60">
    <w:abstractNumId w:val="51"/>
    <w:lvlOverride w:ilvl="0">
      <w:startOverride w:val="1"/>
    </w:lvlOverride>
  </w:num>
  <w:num w:numId="61">
    <w:abstractNumId w:val="51"/>
    <w:lvlOverride w:ilvl="0">
      <w:startOverride w:val="1"/>
    </w:lvlOverride>
  </w:num>
  <w:num w:numId="62">
    <w:abstractNumId w:val="51"/>
    <w:lvlOverride w:ilvl="0">
      <w:startOverride w:val="1"/>
    </w:lvlOverride>
  </w:num>
  <w:num w:numId="63">
    <w:abstractNumId w:val="22"/>
    <w:lvlOverride w:ilvl="0">
      <w:startOverride w:val="1"/>
    </w:lvlOverride>
  </w:num>
  <w:num w:numId="64">
    <w:abstractNumId w:val="44"/>
  </w:num>
  <w:num w:numId="65">
    <w:abstractNumId w:val="44"/>
  </w:num>
  <w:num w:numId="66">
    <w:abstractNumId w:val="44"/>
  </w:num>
  <w:num w:numId="67">
    <w:abstractNumId w:val="44"/>
  </w:num>
  <w:num w:numId="68">
    <w:abstractNumId w:val="44"/>
  </w:num>
  <w:num w:numId="69">
    <w:abstractNumId w:val="29"/>
  </w:num>
  <w:num w:numId="70">
    <w:abstractNumId w:val="50"/>
  </w:num>
  <w:num w:numId="71">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oNotTrackFormatting/>
  <w:defaultTabStop w:val="68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Advokatbyra-AB"/>
    <w:docVar w:name="TMS_CultureID" w:val="English-UK"/>
    <w:docVar w:name="TMS_OfficeID" w:val="Stockholm"/>
  </w:docVars>
  <w:rsids>
    <w:rsidRoot w:val="00EB780D"/>
    <w:rsid w:val="000021B4"/>
    <w:rsid w:val="00003A07"/>
    <w:rsid w:val="00003F69"/>
    <w:rsid w:val="00006062"/>
    <w:rsid w:val="000069E1"/>
    <w:rsid w:val="000079AF"/>
    <w:rsid w:val="00015D3B"/>
    <w:rsid w:val="0002049A"/>
    <w:rsid w:val="000208CC"/>
    <w:rsid w:val="00022235"/>
    <w:rsid w:val="000235EF"/>
    <w:rsid w:val="000252C1"/>
    <w:rsid w:val="00032883"/>
    <w:rsid w:val="000340A5"/>
    <w:rsid w:val="00036D5D"/>
    <w:rsid w:val="00044CE7"/>
    <w:rsid w:val="00047D49"/>
    <w:rsid w:val="00050E42"/>
    <w:rsid w:val="00053619"/>
    <w:rsid w:val="0006034B"/>
    <w:rsid w:val="00063399"/>
    <w:rsid w:val="00064BAA"/>
    <w:rsid w:val="00065599"/>
    <w:rsid w:val="00067E25"/>
    <w:rsid w:val="0007412A"/>
    <w:rsid w:val="00074212"/>
    <w:rsid w:val="00077097"/>
    <w:rsid w:val="000772CF"/>
    <w:rsid w:val="00080D48"/>
    <w:rsid w:val="00087DA3"/>
    <w:rsid w:val="00095567"/>
    <w:rsid w:val="0009597B"/>
    <w:rsid w:val="00097071"/>
    <w:rsid w:val="000A049C"/>
    <w:rsid w:val="000A344C"/>
    <w:rsid w:val="000B2FD0"/>
    <w:rsid w:val="000C24EB"/>
    <w:rsid w:val="000D00CE"/>
    <w:rsid w:val="000D0288"/>
    <w:rsid w:val="000D2647"/>
    <w:rsid w:val="000D4531"/>
    <w:rsid w:val="000D5311"/>
    <w:rsid w:val="000D5700"/>
    <w:rsid w:val="000D59A1"/>
    <w:rsid w:val="000D63B5"/>
    <w:rsid w:val="000E2CAD"/>
    <w:rsid w:val="000E6686"/>
    <w:rsid w:val="000E6F20"/>
    <w:rsid w:val="000E7555"/>
    <w:rsid w:val="000F7A25"/>
    <w:rsid w:val="00101589"/>
    <w:rsid w:val="0010682B"/>
    <w:rsid w:val="00113EF1"/>
    <w:rsid w:val="00113FB8"/>
    <w:rsid w:val="00115418"/>
    <w:rsid w:val="00117ADE"/>
    <w:rsid w:val="00122EC6"/>
    <w:rsid w:val="00131288"/>
    <w:rsid w:val="00133276"/>
    <w:rsid w:val="00134F8A"/>
    <w:rsid w:val="0014232F"/>
    <w:rsid w:val="00152BE7"/>
    <w:rsid w:val="00161E4C"/>
    <w:rsid w:val="00171C13"/>
    <w:rsid w:val="00172938"/>
    <w:rsid w:val="00181BA0"/>
    <w:rsid w:val="001847B7"/>
    <w:rsid w:val="00184F13"/>
    <w:rsid w:val="001866C5"/>
    <w:rsid w:val="00190B8C"/>
    <w:rsid w:val="00191E43"/>
    <w:rsid w:val="001951FA"/>
    <w:rsid w:val="00195EFD"/>
    <w:rsid w:val="0019619D"/>
    <w:rsid w:val="001965A1"/>
    <w:rsid w:val="00197F10"/>
    <w:rsid w:val="001A2426"/>
    <w:rsid w:val="001A73B2"/>
    <w:rsid w:val="001B200B"/>
    <w:rsid w:val="001B2158"/>
    <w:rsid w:val="001B2790"/>
    <w:rsid w:val="001B524C"/>
    <w:rsid w:val="001D064B"/>
    <w:rsid w:val="001D3B07"/>
    <w:rsid w:val="001D51E4"/>
    <w:rsid w:val="001D6BCA"/>
    <w:rsid w:val="001E1568"/>
    <w:rsid w:val="001E53DD"/>
    <w:rsid w:val="001E5A36"/>
    <w:rsid w:val="001E6836"/>
    <w:rsid w:val="001E7215"/>
    <w:rsid w:val="001F0EEF"/>
    <w:rsid w:val="001F1E29"/>
    <w:rsid w:val="001F68D0"/>
    <w:rsid w:val="00201E51"/>
    <w:rsid w:val="0020346D"/>
    <w:rsid w:val="00204A95"/>
    <w:rsid w:val="00207A56"/>
    <w:rsid w:val="002151DA"/>
    <w:rsid w:val="002160D2"/>
    <w:rsid w:val="00216A2A"/>
    <w:rsid w:val="002171EA"/>
    <w:rsid w:val="002224BC"/>
    <w:rsid w:val="0022411E"/>
    <w:rsid w:val="002301B4"/>
    <w:rsid w:val="002325EF"/>
    <w:rsid w:val="002337A1"/>
    <w:rsid w:val="00234185"/>
    <w:rsid w:val="00237F17"/>
    <w:rsid w:val="00240DCC"/>
    <w:rsid w:val="002415F0"/>
    <w:rsid w:val="00241DB8"/>
    <w:rsid w:val="00246D14"/>
    <w:rsid w:val="00247F62"/>
    <w:rsid w:val="002501D1"/>
    <w:rsid w:val="00250444"/>
    <w:rsid w:val="00252C58"/>
    <w:rsid w:val="00257561"/>
    <w:rsid w:val="00260AE3"/>
    <w:rsid w:val="00260D62"/>
    <w:rsid w:val="00261DD7"/>
    <w:rsid w:val="00266E05"/>
    <w:rsid w:val="00267256"/>
    <w:rsid w:val="0027272F"/>
    <w:rsid w:val="00273EE2"/>
    <w:rsid w:val="0027670A"/>
    <w:rsid w:val="002819C9"/>
    <w:rsid w:val="00286A8D"/>
    <w:rsid w:val="0029141A"/>
    <w:rsid w:val="00293A0E"/>
    <w:rsid w:val="00293EDC"/>
    <w:rsid w:val="00295CBA"/>
    <w:rsid w:val="00296248"/>
    <w:rsid w:val="002A1ABF"/>
    <w:rsid w:val="002A4A4B"/>
    <w:rsid w:val="002A6560"/>
    <w:rsid w:val="002A6B47"/>
    <w:rsid w:val="002B1B90"/>
    <w:rsid w:val="002B45B9"/>
    <w:rsid w:val="002B4694"/>
    <w:rsid w:val="002C020E"/>
    <w:rsid w:val="002C278F"/>
    <w:rsid w:val="002C5A72"/>
    <w:rsid w:val="002C7AD8"/>
    <w:rsid w:val="002D0A93"/>
    <w:rsid w:val="002D1788"/>
    <w:rsid w:val="002D1DAD"/>
    <w:rsid w:val="002D28FE"/>
    <w:rsid w:val="002D3BE7"/>
    <w:rsid w:val="002D4CEF"/>
    <w:rsid w:val="002D6389"/>
    <w:rsid w:val="002E1DA0"/>
    <w:rsid w:val="002E39BD"/>
    <w:rsid w:val="002F1D8B"/>
    <w:rsid w:val="002F26BE"/>
    <w:rsid w:val="002F53D3"/>
    <w:rsid w:val="0031059C"/>
    <w:rsid w:val="003119C1"/>
    <w:rsid w:val="003138B0"/>
    <w:rsid w:val="00316355"/>
    <w:rsid w:val="00317E3F"/>
    <w:rsid w:val="0032558D"/>
    <w:rsid w:val="0032606B"/>
    <w:rsid w:val="003421C6"/>
    <w:rsid w:val="00352DB5"/>
    <w:rsid w:val="003613A9"/>
    <w:rsid w:val="00362B05"/>
    <w:rsid w:val="003657C2"/>
    <w:rsid w:val="0036589D"/>
    <w:rsid w:val="003711BD"/>
    <w:rsid w:val="003731B7"/>
    <w:rsid w:val="003741F6"/>
    <w:rsid w:val="003779BD"/>
    <w:rsid w:val="00380728"/>
    <w:rsid w:val="00380F88"/>
    <w:rsid w:val="003817F1"/>
    <w:rsid w:val="00383167"/>
    <w:rsid w:val="00386826"/>
    <w:rsid w:val="00392FFD"/>
    <w:rsid w:val="003948C0"/>
    <w:rsid w:val="003966FB"/>
    <w:rsid w:val="00396B64"/>
    <w:rsid w:val="003A3CF0"/>
    <w:rsid w:val="003A5710"/>
    <w:rsid w:val="003A59C7"/>
    <w:rsid w:val="003B098D"/>
    <w:rsid w:val="003B1AFE"/>
    <w:rsid w:val="003C2AE8"/>
    <w:rsid w:val="003C5624"/>
    <w:rsid w:val="003C73D0"/>
    <w:rsid w:val="003D0042"/>
    <w:rsid w:val="003D0802"/>
    <w:rsid w:val="003D5A75"/>
    <w:rsid w:val="003D6A51"/>
    <w:rsid w:val="003D6FC9"/>
    <w:rsid w:val="003E7E2E"/>
    <w:rsid w:val="003F2EE7"/>
    <w:rsid w:val="003F4907"/>
    <w:rsid w:val="003F5078"/>
    <w:rsid w:val="003F6827"/>
    <w:rsid w:val="00405378"/>
    <w:rsid w:val="00407823"/>
    <w:rsid w:val="00410171"/>
    <w:rsid w:val="00411838"/>
    <w:rsid w:val="0041260C"/>
    <w:rsid w:val="004175DB"/>
    <w:rsid w:val="00417CEF"/>
    <w:rsid w:val="00422396"/>
    <w:rsid w:val="00422575"/>
    <w:rsid w:val="004225B3"/>
    <w:rsid w:val="004248A9"/>
    <w:rsid w:val="004263C8"/>
    <w:rsid w:val="00434624"/>
    <w:rsid w:val="00434F8E"/>
    <w:rsid w:val="00440282"/>
    <w:rsid w:val="004435BD"/>
    <w:rsid w:val="00445ED8"/>
    <w:rsid w:val="00447388"/>
    <w:rsid w:val="0045272C"/>
    <w:rsid w:val="00455D98"/>
    <w:rsid w:val="0046089C"/>
    <w:rsid w:val="00460E12"/>
    <w:rsid w:val="004622DC"/>
    <w:rsid w:val="00466C02"/>
    <w:rsid w:val="00467258"/>
    <w:rsid w:val="00477088"/>
    <w:rsid w:val="00482CE3"/>
    <w:rsid w:val="00492B1D"/>
    <w:rsid w:val="00493D25"/>
    <w:rsid w:val="00494885"/>
    <w:rsid w:val="00494927"/>
    <w:rsid w:val="004B0D3C"/>
    <w:rsid w:val="004B1C29"/>
    <w:rsid w:val="004B276E"/>
    <w:rsid w:val="004B2BAB"/>
    <w:rsid w:val="004B3B3B"/>
    <w:rsid w:val="004B41CB"/>
    <w:rsid w:val="004B5845"/>
    <w:rsid w:val="004B6D8F"/>
    <w:rsid w:val="004C0E5A"/>
    <w:rsid w:val="004C4509"/>
    <w:rsid w:val="004D732D"/>
    <w:rsid w:val="004E3B7F"/>
    <w:rsid w:val="004E4DD1"/>
    <w:rsid w:val="004E538C"/>
    <w:rsid w:val="004E6912"/>
    <w:rsid w:val="004E6F58"/>
    <w:rsid w:val="004F2498"/>
    <w:rsid w:val="004F666C"/>
    <w:rsid w:val="004F69EF"/>
    <w:rsid w:val="005015E9"/>
    <w:rsid w:val="005016DA"/>
    <w:rsid w:val="005026C2"/>
    <w:rsid w:val="00503794"/>
    <w:rsid w:val="0050468F"/>
    <w:rsid w:val="00506738"/>
    <w:rsid w:val="00506D64"/>
    <w:rsid w:val="00511518"/>
    <w:rsid w:val="0051530E"/>
    <w:rsid w:val="00521AF0"/>
    <w:rsid w:val="00524A7D"/>
    <w:rsid w:val="005274DE"/>
    <w:rsid w:val="005278B5"/>
    <w:rsid w:val="00532B3A"/>
    <w:rsid w:val="005339CD"/>
    <w:rsid w:val="00536705"/>
    <w:rsid w:val="005425A5"/>
    <w:rsid w:val="00543720"/>
    <w:rsid w:val="00543996"/>
    <w:rsid w:val="00554ACA"/>
    <w:rsid w:val="00564258"/>
    <w:rsid w:val="005646F3"/>
    <w:rsid w:val="00566DCF"/>
    <w:rsid w:val="00567AFF"/>
    <w:rsid w:val="00574131"/>
    <w:rsid w:val="00581584"/>
    <w:rsid w:val="00585DF8"/>
    <w:rsid w:val="00590D96"/>
    <w:rsid w:val="00591646"/>
    <w:rsid w:val="00597272"/>
    <w:rsid w:val="005A4CCB"/>
    <w:rsid w:val="005A4ECE"/>
    <w:rsid w:val="005A64CA"/>
    <w:rsid w:val="005A75CD"/>
    <w:rsid w:val="005B136E"/>
    <w:rsid w:val="005B2AA4"/>
    <w:rsid w:val="005B3D48"/>
    <w:rsid w:val="005B4294"/>
    <w:rsid w:val="005B49CF"/>
    <w:rsid w:val="005B52AB"/>
    <w:rsid w:val="005B7049"/>
    <w:rsid w:val="005C0117"/>
    <w:rsid w:val="005C2ACC"/>
    <w:rsid w:val="005C3FF7"/>
    <w:rsid w:val="005C6466"/>
    <w:rsid w:val="005D08C5"/>
    <w:rsid w:val="005D3AAD"/>
    <w:rsid w:val="005D6A31"/>
    <w:rsid w:val="005D6E1B"/>
    <w:rsid w:val="005D7121"/>
    <w:rsid w:val="005E0338"/>
    <w:rsid w:val="005E0EC1"/>
    <w:rsid w:val="005E2072"/>
    <w:rsid w:val="00600BE5"/>
    <w:rsid w:val="0060145E"/>
    <w:rsid w:val="006030EA"/>
    <w:rsid w:val="00610EBF"/>
    <w:rsid w:val="006143F9"/>
    <w:rsid w:val="006147C7"/>
    <w:rsid w:val="00615E9B"/>
    <w:rsid w:val="00615FF8"/>
    <w:rsid w:val="00616D18"/>
    <w:rsid w:val="006172D0"/>
    <w:rsid w:val="00617E06"/>
    <w:rsid w:val="00622EB8"/>
    <w:rsid w:val="00623ED5"/>
    <w:rsid w:val="00624493"/>
    <w:rsid w:val="00630A97"/>
    <w:rsid w:val="00637DFF"/>
    <w:rsid w:val="00642B39"/>
    <w:rsid w:val="00650485"/>
    <w:rsid w:val="006519F7"/>
    <w:rsid w:val="00656070"/>
    <w:rsid w:val="00663D07"/>
    <w:rsid w:val="00667B79"/>
    <w:rsid w:val="00672E35"/>
    <w:rsid w:val="006733F1"/>
    <w:rsid w:val="00674B5F"/>
    <w:rsid w:val="00683C8B"/>
    <w:rsid w:val="00687D21"/>
    <w:rsid w:val="00694DB1"/>
    <w:rsid w:val="0069716A"/>
    <w:rsid w:val="006A130B"/>
    <w:rsid w:val="006B4F59"/>
    <w:rsid w:val="006C1EA3"/>
    <w:rsid w:val="006C2FC9"/>
    <w:rsid w:val="006C412F"/>
    <w:rsid w:val="006C49A0"/>
    <w:rsid w:val="006D3A96"/>
    <w:rsid w:val="006D69B4"/>
    <w:rsid w:val="006E1B56"/>
    <w:rsid w:val="006E2D08"/>
    <w:rsid w:val="006F1E49"/>
    <w:rsid w:val="006F7B7E"/>
    <w:rsid w:val="007010E6"/>
    <w:rsid w:val="0070351A"/>
    <w:rsid w:val="0070358E"/>
    <w:rsid w:val="00704FDC"/>
    <w:rsid w:val="00705D77"/>
    <w:rsid w:val="007106F9"/>
    <w:rsid w:val="007114D6"/>
    <w:rsid w:val="0071231A"/>
    <w:rsid w:val="007223AE"/>
    <w:rsid w:val="00724241"/>
    <w:rsid w:val="00730C01"/>
    <w:rsid w:val="007357DD"/>
    <w:rsid w:val="00736B5A"/>
    <w:rsid w:val="00744EFB"/>
    <w:rsid w:val="00750BE5"/>
    <w:rsid w:val="007513DF"/>
    <w:rsid w:val="0075622C"/>
    <w:rsid w:val="007667DB"/>
    <w:rsid w:val="00766FA7"/>
    <w:rsid w:val="00772EA6"/>
    <w:rsid w:val="00775709"/>
    <w:rsid w:val="00782969"/>
    <w:rsid w:val="007909F9"/>
    <w:rsid w:val="00791B7C"/>
    <w:rsid w:val="00791B85"/>
    <w:rsid w:val="00792C46"/>
    <w:rsid w:val="00796003"/>
    <w:rsid w:val="00796846"/>
    <w:rsid w:val="007A2284"/>
    <w:rsid w:val="007A3C7C"/>
    <w:rsid w:val="007A55B6"/>
    <w:rsid w:val="007B2A6D"/>
    <w:rsid w:val="007B441B"/>
    <w:rsid w:val="007B56AF"/>
    <w:rsid w:val="007B5EF5"/>
    <w:rsid w:val="007C07F6"/>
    <w:rsid w:val="007C2245"/>
    <w:rsid w:val="007C2A67"/>
    <w:rsid w:val="007D267D"/>
    <w:rsid w:val="007E1C10"/>
    <w:rsid w:val="007E3D2D"/>
    <w:rsid w:val="007E6B7A"/>
    <w:rsid w:val="007F11DB"/>
    <w:rsid w:val="007F1B6B"/>
    <w:rsid w:val="008003EA"/>
    <w:rsid w:val="008019A6"/>
    <w:rsid w:val="008047B1"/>
    <w:rsid w:val="00806A5C"/>
    <w:rsid w:val="00810A52"/>
    <w:rsid w:val="00810C69"/>
    <w:rsid w:val="008147A5"/>
    <w:rsid w:val="008201EA"/>
    <w:rsid w:val="008214DB"/>
    <w:rsid w:val="0082205B"/>
    <w:rsid w:val="00823388"/>
    <w:rsid w:val="00823695"/>
    <w:rsid w:val="008301A4"/>
    <w:rsid w:val="008324C4"/>
    <w:rsid w:val="00833DA0"/>
    <w:rsid w:val="00843527"/>
    <w:rsid w:val="00846E37"/>
    <w:rsid w:val="0086188C"/>
    <w:rsid w:val="00863758"/>
    <w:rsid w:val="00863919"/>
    <w:rsid w:val="0086578E"/>
    <w:rsid w:val="008803AA"/>
    <w:rsid w:val="0088088A"/>
    <w:rsid w:val="008815EE"/>
    <w:rsid w:val="0088209A"/>
    <w:rsid w:val="00887FCD"/>
    <w:rsid w:val="00891E9B"/>
    <w:rsid w:val="0089282B"/>
    <w:rsid w:val="0089337F"/>
    <w:rsid w:val="00893825"/>
    <w:rsid w:val="008A40EE"/>
    <w:rsid w:val="008A56A3"/>
    <w:rsid w:val="008A659C"/>
    <w:rsid w:val="008B03C3"/>
    <w:rsid w:val="008B2D5D"/>
    <w:rsid w:val="008C5D84"/>
    <w:rsid w:val="008C69B3"/>
    <w:rsid w:val="008C75EB"/>
    <w:rsid w:val="008D12D8"/>
    <w:rsid w:val="008F0218"/>
    <w:rsid w:val="008F0CA7"/>
    <w:rsid w:val="008F3228"/>
    <w:rsid w:val="008F61A2"/>
    <w:rsid w:val="00901A9A"/>
    <w:rsid w:val="00917F9A"/>
    <w:rsid w:val="0092231E"/>
    <w:rsid w:val="009242C0"/>
    <w:rsid w:val="0093200C"/>
    <w:rsid w:val="00932DA7"/>
    <w:rsid w:val="009346C6"/>
    <w:rsid w:val="00934C59"/>
    <w:rsid w:val="0094240E"/>
    <w:rsid w:val="00942C60"/>
    <w:rsid w:val="00943317"/>
    <w:rsid w:val="00946F6F"/>
    <w:rsid w:val="00950588"/>
    <w:rsid w:val="00952C38"/>
    <w:rsid w:val="009548A4"/>
    <w:rsid w:val="0097184B"/>
    <w:rsid w:val="00974C36"/>
    <w:rsid w:val="009752E9"/>
    <w:rsid w:val="00981C56"/>
    <w:rsid w:val="00982120"/>
    <w:rsid w:val="009847C1"/>
    <w:rsid w:val="00987696"/>
    <w:rsid w:val="009A4647"/>
    <w:rsid w:val="009A4CEF"/>
    <w:rsid w:val="009A6938"/>
    <w:rsid w:val="009B0CB4"/>
    <w:rsid w:val="009B1E20"/>
    <w:rsid w:val="009C1CFD"/>
    <w:rsid w:val="009C223A"/>
    <w:rsid w:val="009C2640"/>
    <w:rsid w:val="009D14D7"/>
    <w:rsid w:val="009D2443"/>
    <w:rsid w:val="009D3554"/>
    <w:rsid w:val="009D3DDF"/>
    <w:rsid w:val="009E5139"/>
    <w:rsid w:val="009F01F5"/>
    <w:rsid w:val="009F17F6"/>
    <w:rsid w:val="009F4D84"/>
    <w:rsid w:val="009F52C8"/>
    <w:rsid w:val="009F724E"/>
    <w:rsid w:val="00A07501"/>
    <w:rsid w:val="00A121B3"/>
    <w:rsid w:val="00A141AE"/>
    <w:rsid w:val="00A14649"/>
    <w:rsid w:val="00A15865"/>
    <w:rsid w:val="00A16312"/>
    <w:rsid w:val="00A17CF5"/>
    <w:rsid w:val="00A22B83"/>
    <w:rsid w:val="00A2393F"/>
    <w:rsid w:val="00A23CB9"/>
    <w:rsid w:val="00A27DA1"/>
    <w:rsid w:val="00A31948"/>
    <w:rsid w:val="00A36DFB"/>
    <w:rsid w:val="00A37B8A"/>
    <w:rsid w:val="00A4465F"/>
    <w:rsid w:val="00A51E41"/>
    <w:rsid w:val="00A52866"/>
    <w:rsid w:val="00A536C7"/>
    <w:rsid w:val="00A600EC"/>
    <w:rsid w:val="00A60E4F"/>
    <w:rsid w:val="00A62A9B"/>
    <w:rsid w:val="00A66F47"/>
    <w:rsid w:val="00A710B0"/>
    <w:rsid w:val="00A71D8C"/>
    <w:rsid w:val="00A73044"/>
    <w:rsid w:val="00A77553"/>
    <w:rsid w:val="00A779A1"/>
    <w:rsid w:val="00A825F1"/>
    <w:rsid w:val="00A828DD"/>
    <w:rsid w:val="00A82967"/>
    <w:rsid w:val="00A86541"/>
    <w:rsid w:val="00A86E19"/>
    <w:rsid w:val="00A875B4"/>
    <w:rsid w:val="00A90AC8"/>
    <w:rsid w:val="00A979F0"/>
    <w:rsid w:val="00AA3E1E"/>
    <w:rsid w:val="00AA4E1F"/>
    <w:rsid w:val="00AB5030"/>
    <w:rsid w:val="00AB7276"/>
    <w:rsid w:val="00AC37F8"/>
    <w:rsid w:val="00AC48FE"/>
    <w:rsid w:val="00AC508C"/>
    <w:rsid w:val="00AC7F9B"/>
    <w:rsid w:val="00AD0CA0"/>
    <w:rsid w:val="00AD1653"/>
    <w:rsid w:val="00AD4D1D"/>
    <w:rsid w:val="00AE06D5"/>
    <w:rsid w:val="00AE1D23"/>
    <w:rsid w:val="00AE487F"/>
    <w:rsid w:val="00AE6FB5"/>
    <w:rsid w:val="00AE7774"/>
    <w:rsid w:val="00B01452"/>
    <w:rsid w:val="00B01676"/>
    <w:rsid w:val="00B045C9"/>
    <w:rsid w:val="00B06369"/>
    <w:rsid w:val="00B101DB"/>
    <w:rsid w:val="00B15C51"/>
    <w:rsid w:val="00B163D1"/>
    <w:rsid w:val="00B211C0"/>
    <w:rsid w:val="00B30E41"/>
    <w:rsid w:val="00B3340F"/>
    <w:rsid w:val="00B33848"/>
    <w:rsid w:val="00B33B60"/>
    <w:rsid w:val="00B33F4E"/>
    <w:rsid w:val="00B34E0C"/>
    <w:rsid w:val="00B46A1F"/>
    <w:rsid w:val="00B50633"/>
    <w:rsid w:val="00B51CDF"/>
    <w:rsid w:val="00B632A5"/>
    <w:rsid w:val="00B63E9F"/>
    <w:rsid w:val="00B6668F"/>
    <w:rsid w:val="00B74F09"/>
    <w:rsid w:val="00B77987"/>
    <w:rsid w:val="00B83FCF"/>
    <w:rsid w:val="00B84C8D"/>
    <w:rsid w:val="00B87C40"/>
    <w:rsid w:val="00B87EA1"/>
    <w:rsid w:val="00B90F06"/>
    <w:rsid w:val="00B92184"/>
    <w:rsid w:val="00B92E61"/>
    <w:rsid w:val="00B93867"/>
    <w:rsid w:val="00BA1BA2"/>
    <w:rsid w:val="00BA44F0"/>
    <w:rsid w:val="00BA735F"/>
    <w:rsid w:val="00BB0E2A"/>
    <w:rsid w:val="00BB2FA4"/>
    <w:rsid w:val="00BB40B9"/>
    <w:rsid w:val="00BB5225"/>
    <w:rsid w:val="00BC1CB7"/>
    <w:rsid w:val="00BC4B70"/>
    <w:rsid w:val="00BC4C4C"/>
    <w:rsid w:val="00BC4D54"/>
    <w:rsid w:val="00BC6CBD"/>
    <w:rsid w:val="00BC7BD9"/>
    <w:rsid w:val="00BD1DAD"/>
    <w:rsid w:val="00BD3C74"/>
    <w:rsid w:val="00BD7138"/>
    <w:rsid w:val="00BD75F7"/>
    <w:rsid w:val="00BE5C5C"/>
    <w:rsid w:val="00BE7AB5"/>
    <w:rsid w:val="00BF25BE"/>
    <w:rsid w:val="00BF396B"/>
    <w:rsid w:val="00BF6739"/>
    <w:rsid w:val="00C0013A"/>
    <w:rsid w:val="00C00FB2"/>
    <w:rsid w:val="00C017A8"/>
    <w:rsid w:val="00C04526"/>
    <w:rsid w:val="00C05776"/>
    <w:rsid w:val="00C10BB6"/>
    <w:rsid w:val="00C14618"/>
    <w:rsid w:val="00C16591"/>
    <w:rsid w:val="00C24134"/>
    <w:rsid w:val="00C2590D"/>
    <w:rsid w:val="00C27663"/>
    <w:rsid w:val="00C32161"/>
    <w:rsid w:val="00C33CD6"/>
    <w:rsid w:val="00C3622F"/>
    <w:rsid w:val="00C37A7D"/>
    <w:rsid w:val="00C37DBF"/>
    <w:rsid w:val="00C4007A"/>
    <w:rsid w:val="00C40EE6"/>
    <w:rsid w:val="00C51796"/>
    <w:rsid w:val="00C54DE3"/>
    <w:rsid w:val="00C57E98"/>
    <w:rsid w:val="00C67897"/>
    <w:rsid w:val="00C779A5"/>
    <w:rsid w:val="00C77A29"/>
    <w:rsid w:val="00C8074E"/>
    <w:rsid w:val="00C81A43"/>
    <w:rsid w:val="00C82EB5"/>
    <w:rsid w:val="00C8302F"/>
    <w:rsid w:val="00C90F0D"/>
    <w:rsid w:val="00C962CF"/>
    <w:rsid w:val="00CB4414"/>
    <w:rsid w:val="00CB7063"/>
    <w:rsid w:val="00CC03EA"/>
    <w:rsid w:val="00CC3D78"/>
    <w:rsid w:val="00CC74E0"/>
    <w:rsid w:val="00CD4627"/>
    <w:rsid w:val="00CD538F"/>
    <w:rsid w:val="00CD71B5"/>
    <w:rsid w:val="00CE08BB"/>
    <w:rsid w:val="00CE13A1"/>
    <w:rsid w:val="00CE3523"/>
    <w:rsid w:val="00CF39E7"/>
    <w:rsid w:val="00CF597D"/>
    <w:rsid w:val="00D047CE"/>
    <w:rsid w:val="00D05BA7"/>
    <w:rsid w:val="00D05CF4"/>
    <w:rsid w:val="00D070A0"/>
    <w:rsid w:val="00D128F9"/>
    <w:rsid w:val="00D12CF5"/>
    <w:rsid w:val="00D215C9"/>
    <w:rsid w:val="00D2370E"/>
    <w:rsid w:val="00D23A38"/>
    <w:rsid w:val="00D25168"/>
    <w:rsid w:val="00D27363"/>
    <w:rsid w:val="00D5187F"/>
    <w:rsid w:val="00D545B2"/>
    <w:rsid w:val="00D606C9"/>
    <w:rsid w:val="00D60BA3"/>
    <w:rsid w:val="00D60C45"/>
    <w:rsid w:val="00D60F70"/>
    <w:rsid w:val="00D652DD"/>
    <w:rsid w:val="00D70541"/>
    <w:rsid w:val="00D71DB2"/>
    <w:rsid w:val="00D75C65"/>
    <w:rsid w:val="00D8368F"/>
    <w:rsid w:val="00D853C3"/>
    <w:rsid w:val="00D8645F"/>
    <w:rsid w:val="00DA039C"/>
    <w:rsid w:val="00DA71BF"/>
    <w:rsid w:val="00DB1B55"/>
    <w:rsid w:val="00DB21F3"/>
    <w:rsid w:val="00DB37F8"/>
    <w:rsid w:val="00DC18FB"/>
    <w:rsid w:val="00DC3790"/>
    <w:rsid w:val="00DC4263"/>
    <w:rsid w:val="00DC5282"/>
    <w:rsid w:val="00DC5CE8"/>
    <w:rsid w:val="00DD4698"/>
    <w:rsid w:val="00DD5F98"/>
    <w:rsid w:val="00DE4739"/>
    <w:rsid w:val="00DE5517"/>
    <w:rsid w:val="00DE5F54"/>
    <w:rsid w:val="00DF1ED5"/>
    <w:rsid w:val="00DF2C57"/>
    <w:rsid w:val="00DF54DD"/>
    <w:rsid w:val="00E013F3"/>
    <w:rsid w:val="00E0377F"/>
    <w:rsid w:val="00E03A45"/>
    <w:rsid w:val="00E10364"/>
    <w:rsid w:val="00E118C5"/>
    <w:rsid w:val="00E13403"/>
    <w:rsid w:val="00E1431A"/>
    <w:rsid w:val="00E221AD"/>
    <w:rsid w:val="00E22EEB"/>
    <w:rsid w:val="00E248BF"/>
    <w:rsid w:val="00E256E7"/>
    <w:rsid w:val="00E30CD4"/>
    <w:rsid w:val="00E34455"/>
    <w:rsid w:val="00E41987"/>
    <w:rsid w:val="00E41C81"/>
    <w:rsid w:val="00E47DF5"/>
    <w:rsid w:val="00E5155C"/>
    <w:rsid w:val="00E523BD"/>
    <w:rsid w:val="00E52D64"/>
    <w:rsid w:val="00E62168"/>
    <w:rsid w:val="00E65C36"/>
    <w:rsid w:val="00E67F6F"/>
    <w:rsid w:val="00E72B0B"/>
    <w:rsid w:val="00E73D2A"/>
    <w:rsid w:val="00E74D37"/>
    <w:rsid w:val="00E75E9F"/>
    <w:rsid w:val="00E8083A"/>
    <w:rsid w:val="00E82EC0"/>
    <w:rsid w:val="00E84C83"/>
    <w:rsid w:val="00E93647"/>
    <w:rsid w:val="00E93710"/>
    <w:rsid w:val="00E93823"/>
    <w:rsid w:val="00E9401D"/>
    <w:rsid w:val="00E95A18"/>
    <w:rsid w:val="00EA1326"/>
    <w:rsid w:val="00EA308C"/>
    <w:rsid w:val="00EA316D"/>
    <w:rsid w:val="00EA47F0"/>
    <w:rsid w:val="00EA52D5"/>
    <w:rsid w:val="00EB114E"/>
    <w:rsid w:val="00EB4B23"/>
    <w:rsid w:val="00EB6FCF"/>
    <w:rsid w:val="00EB780D"/>
    <w:rsid w:val="00EC1F06"/>
    <w:rsid w:val="00EC7CAB"/>
    <w:rsid w:val="00ED045D"/>
    <w:rsid w:val="00ED4A74"/>
    <w:rsid w:val="00EE1A0A"/>
    <w:rsid w:val="00EE2FC4"/>
    <w:rsid w:val="00EE386B"/>
    <w:rsid w:val="00EF0AFB"/>
    <w:rsid w:val="00EF5437"/>
    <w:rsid w:val="00F02A78"/>
    <w:rsid w:val="00F0373B"/>
    <w:rsid w:val="00F0384E"/>
    <w:rsid w:val="00F14452"/>
    <w:rsid w:val="00F15ABA"/>
    <w:rsid w:val="00F20217"/>
    <w:rsid w:val="00F2618A"/>
    <w:rsid w:val="00F348AF"/>
    <w:rsid w:val="00F40AB3"/>
    <w:rsid w:val="00F40AD3"/>
    <w:rsid w:val="00F41205"/>
    <w:rsid w:val="00F417CC"/>
    <w:rsid w:val="00F456B3"/>
    <w:rsid w:val="00F504A9"/>
    <w:rsid w:val="00F520C4"/>
    <w:rsid w:val="00F541EE"/>
    <w:rsid w:val="00F569B6"/>
    <w:rsid w:val="00F57C15"/>
    <w:rsid w:val="00F60953"/>
    <w:rsid w:val="00F645BB"/>
    <w:rsid w:val="00F72C27"/>
    <w:rsid w:val="00F74A02"/>
    <w:rsid w:val="00F75917"/>
    <w:rsid w:val="00F83B75"/>
    <w:rsid w:val="00F84228"/>
    <w:rsid w:val="00F85931"/>
    <w:rsid w:val="00F90AAB"/>
    <w:rsid w:val="00F92DEA"/>
    <w:rsid w:val="00F9462B"/>
    <w:rsid w:val="00F964D2"/>
    <w:rsid w:val="00FA0B41"/>
    <w:rsid w:val="00FA11F2"/>
    <w:rsid w:val="00FA2E19"/>
    <w:rsid w:val="00FA388A"/>
    <w:rsid w:val="00FA4D96"/>
    <w:rsid w:val="00FA5247"/>
    <w:rsid w:val="00FB39CB"/>
    <w:rsid w:val="00FB6C83"/>
    <w:rsid w:val="00FC11A8"/>
    <w:rsid w:val="00FC358E"/>
    <w:rsid w:val="00FC4994"/>
    <w:rsid w:val="00FC7925"/>
    <w:rsid w:val="00FD4883"/>
    <w:rsid w:val="00FD66C4"/>
    <w:rsid w:val="00FE30D7"/>
    <w:rsid w:val="00FF04C3"/>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FB66"/>
  <w15:docId w15:val="{D9B858C5-0DA9-462D-A499-A1F381F1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74E"/>
    <w:rPr>
      <w:rFonts w:ascii="Arial" w:hAnsi="Arial"/>
      <w:szCs w:val="24"/>
    </w:rPr>
  </w:style>
  <w:style w:type="paragraph" w:styleId="Rubrik1">
    <w:name w:val="heading 1"/>
    <w:basedOn w:val="Normal"/>
    <w:next w:val="Normal"/>
    <w:qFormat/>
    <w:rsid w:val="00097071"/>
    <w:pPr>
      <w:outlineLvl w:val="0"/>
    </w:pPr>
    <w:rPr>
      <w:rFonts w:cs="Arial"/>
      <w:bCs/>
      <w:szCs w:val="32"/>
    </w:rPr>
  </w:style>
  <w:style w:type="paragraph" w:styleId="Rubrik2">
    <w:name w:val="heading 2"/>
    <w:basedOn w:val="Normal"/>
    <w:next w:val="Normal"/>
    <w:qFormat/>
    <w:rsid w:val="00097071"/>
    <w:pPr>
      <w:outlineLvl w:val="1"/>
    </w:pPr>
    <w:rPr>
      <w:rFonts w:cs="Arial"/>
      <w:bCs/>
      <w:iCs/>
      <w:szCs w:val="28"/>
    </w:rPr>
  </w:style>
  <w:style w:type="paragraph" w:styleId="Rubrik3">
    <w:name w:val="heading 3"/>
    <w:basedOn w:val="Normal"/>
    <w:next w:val="Normal"/>
    <w:qFormat/>
    <w:rsid w:val="00097071"/>
    <w:pPr>
      <w:outlineLvl w:val="2"/>
    </w:pPr>
    <w:rPr>
      <w:rFonts w:cs="Arial"/>
      <w:bCs/>
      <w:szCs w:val="26"/>
    </w:rPr>
  </w:style>
  <w:style w:type="paragraph" w:styleId="Rubrik4">
    <w:name w:val="heading 4"/>
    <w:basedOn w:val="Normal"/>
    <w:next w:val="Normal"/>
    <w:qFormat/>
    <w:rsid w:val="00097071"/>
    <w:pPr>
      <w:outlineLvl w:val="3"/>
    </w:pPr>
    <w:rPr>
      <w:bCs/>
      <w:szCs w:val="28"/>
    </w:rPr>
  </w:style>
  <w:style w:type="paragraph" w:styleId="Rubrik5">
    <w:name w:val="heading 5"/>
    <w:basedOn w:val="Normal"/>
    <w:next w:val="Normal"/>
    <w:qFormat/>
    <w:rsid w:val="00097071"/>
    <w:pPr>
      <w:outlineLvl w:val="4"/>
    </w:pPr>
    <w:rPr>
      <w:bCs/>
      <w:iCs/>
      <w:szCs w:val="26"/>
    </w:rPr>
  </w:style>
  <w:style w:type="paragraph" w:styleId="Rubrik6">
    <w:name w:val="heading 6"/>
    <w:basedOn w:val="Normal"/>
    <w:next w:val="Normal"/>
    <w:qFormat/>
    <w:rsid w:val="00097071"/>
    <w:pPr>
      <w:outlineLvl w:val="5"/>
    </w:pPr>
    <w:rPr>
      <w:bCs/>
      <w:szCs w:val="22"/>
    </w:rPr>
  </w:style>
  <w:style w:type="paragraph" w:styleId="Rubrik7">
    <w:name w:val="heading 7"/>
    <w:basedOn w:val="Normal"/>
    <w:next w:val="Normal"/>
    <w:qFormat/>
    <w:rsid w:val="00097071"/>
    <w:pPr>
      <w:outlineLvl w:val="6"/>
    </w:pPr>
  </w:style>
  <w:style w:type="paragraph" w:styleId="Rubrik8">
    <w:name w:val="heading 8"/>
    <w:basedOn w:val="Normal"/>
    <w:next w:val="Normal"/>
    <w:qFormat/>
    <w:rsid w:val="00097071"/>
    <w:pPr>
      <w:outlineLvl w:val="7"/>
    </w:pPr>
    <w:rPr>
      <w:iCs/>
    </w:rPr>
  </w:style>
  <w:style w:type="paragraph" w:styleId="Rubrik9">
    <w:name w:val="heading 9"/>
    <w:basedOn w:val="Normal"/>
    <w:next w:val="Normal"/>
    <w:qFormat/>
    <w:rsid w:val="00097071"/>
    <w:pPr>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Body"/>
    <w:rsid w:val="00097071"/>
    <w:pPr>
      <w:spacing w:before="280" w:after="140" w:line="290" w:lineRule="auto"/>
    </w:pPr>
    <w:rPr>
      <w:kern w:val="20"/>
    </w:rPr>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spacing w:after="140" w:line="290" w:lineRule="auto"/>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Kommentarer">
    <w:name w:val="annotation text"/>
    <w:basedOn w:val="Normal"/>
    <w:link w:val="KommentarerChar"/>
    <w:rsid w:val="00097071"/>
    <w:rPr>
      <w:szCs w:val="20"/>
    </w:rPr>
  </w:style>
  <w:style w:type="paragraph" w:styleId="Rubrik">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30"/>
      </w:numPr>
      <w:spacing w:after="140" w:line="290" w:lineRule="auto"/>
      <w:jc w:val="both"/>
      <w:outlineLvl w:val="0"/>
    </w:pPr>
    <w:rPr>
      <w:kern w:val="20"/>
    </w:rPr>
  </w:style>
  <w:style w:type="paragraph" w:customStyle="1" w:styleId="Schedule2">
    <w:name w:val="Schedule 2"/>
    <w:basedOn w:val="Normal"/>
    <w:rsid w:val="00097071"/>
    <w:pPr>
      <w:numPr>
        <w:ilvl w:val="1"/>
        <w:numId w:val="30"/>
      </w:numPr>
      <w:spacing w:after="140" w:line="290" w:lineRule="auto"/>
      <w:jc w:val="both"/>
      <w:outlineLvl w:val="0"/>
    </w:pPr>
    <w:rPr>
      <w:kern w:val="20"/>
    </w:rPr>
  </w:style>
  <w:style w:type="paragraph" w:customStyle="1" w:styleId="Schedule3">
    <w:name w:val="Schedule 3"/>
    <w:basedOn w:val="Normal"/>
    <w:rsid w:val="00097071"/>
    <w:pPr>
      <w:numPr>
        <w:ilvl w:val="2"/>
        <w:numId w:val="30"/>
      </w:numPr>
      <w:spacing w:after="140" w:line="290" w:lineRule="auto"/>
      <w:jc w:val="both"/>
      <w:outlineLvl w:val="1"/>
    </w:pPr>
    <w:rPr>
      <w:kern w:val="20"/>
    </w:rPr>
  </w:style>
  <w:style w:type="paragraph" w:customStyle="1" w:styleId="Schedule4">
    <w:name w:val="Schedule 4"/>
    <w:basedOn w:val="Normal"/>
    <w:rsid w:val="00097071"/>
    <w:pPr>
      <w:numPr>
        <w:ilvl w:val="3"/>
        <w:numId w:val="30"/>
      </w:numPr>
      <w:spacing w:after="140" w:line="290" w:lineRule="auto"/>
      <w:jc w:val="both"/>
      <w:outlineLvl w:val="2"/>
    </w:pPr>
    <w:rPr>
      <w:kern w:val="20"/>
    </w:rPr>
  </w:style>
  <w:style w:type="paragraph" w:customStyle="1" w:styleId="Schedule5">
    <w:name w:val="Schedule 5"/>
    <w:basedOn w:val="Normal"/>
    <w:rsid w:val="00097071"/>
    <w:pPr>
      <w:numPr>
        <w:ilvl w:val="4"/>
        <w:numId w:val="30"/>
      </w:numPr>
      <w:spacing w:after="140" w:line="290" w:lineRule="auto"/>
      <w:jc w:val="both"/>
      <w:outlineLvl w:val="3"/>
    </w:pPr>
    <w:rPr>
      <w:kern w:val="20"/>
    </w:rPr>
  </w:style>
  <w:style w:type="paragraph" w:customStyle="1" w:styleId="Schedule6">
    <w:name w:val="Schedule 6"/>
    <w:basedOn w:val="Normal"/>
    <w:rsid w:val="00097071"/>
    <w:pPr>
      <w:numPr>
        <w:ilvl w:val="5"/>
        <w:numId w:val="30"/>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1"/>
      </w:numPr>
      <w:spacing w:before="140" w:line="290" w:lineRule="auto"/>
      <w:jc w:val="both"/>
      <w:outlineLvl w:val="0"/>
    </w:pPr>
    <w:rPr>
      <w:b/>
      <w:kern w:val="20"/>
    </w:rPr>
  </w:style>
  <w:style w:type="paragraph" w:customStyle="1" w:styleId="TCLevel2">
    <w:name w:val="T+C Level 2"/>
    <w:basedOn w:val="Normal"/>
    <w:rsid w:val="00097071"/>
    <w:pPr>
      <w:numPr>
        <w:ilvl w:val="1"/>
        <w:numId w:val="31"/>
      </w:numPr>
      <w:spacing w:after="140" w:line="290" w:lineRule="auto"/>
      <w:jc w:val="both"/>
      <w:outlineLvl w:val="1"/>
    </w:pPr>
    <w:rPr>
      <w:kern w:val="20"/>
    </w:rPr>
  </w:style>
  <w:style w:type="paragraph" w:customStyle="1" w:styleId="TCLevel3">
    <w:name w:val="T+C Level 3"/>
    <w:basedOn w:val="Normal"/>
    <w:rsid w:val="00097071"/>
    <w:pPr>
      <w:numPr>
        <w:ilvl w:val="2"/>
        <w:numId w:val="31"/>
      </w:numPr>
      <w:spacing w:after="140" w:line="290" w:lineRule="auto"/>
      <w:jc w:val="both"/>
      <w:outlineLvl w:val="2"/>
    </w:pPr>
    <w:rPr>
      <w:kern w:val="20"/>
    </w:rPr>
  </w:style>
  <w:style w:type="paragraph" w:customStyle="1" w:styleId="TCLevel4">
    <w:name w:val="T+C Level 4"/>
    <w:basedOn w:val="Normal"/>
    <w:rsid w:val="00097071"/>
    <w:pPr>
      <w:numPr>
        <w:ilvl w:val="3"/>
        <w:numId w:val="31"/>
      </w:numPr>
      <w:spacing w:after="140" w:line="290" w:lineRule="auto"/>
      <w:jc w:val="both"/>
      <w:outlineLvl w:val="3"/>
    </w:pPr>
    <w:rPr>
      <w:kern w:val="20"/>
    </w:rPr>
  </w:style>
  <w:style w:type="paragraph" w:styleId="Datum">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Sidfot">
    <w:name w:val="footer"/>
    <w:basedOn w:val="Normal"/>
    <w:rsid w:val="00097071"/>
    <w:pPr>
      <w:spacing w:before="120" w:after="120" w:line="290" w:lineRule="auto"/>
      <w:jc w:val="both"/>
    </w:pPr>
    <w:rPr>
      <w:kern w:val="16"/>
      <w:sz w:val="16"/>
    </w:rPr>
  </w:style>
  <w:style w:type="character" w:styleId="Fotnotsreferens">
    <w:name w:val="footnote reference"/>
    <w:rsid w:val="00097071"/>
    <w:rPr>
      <w:rFonts w:ascii="Arial" w:hAnsi="Arial"/>
      <w:kern w:val="2"/>
      <w:vertAlign w:val="superscript"/>
    </w:rPr>
  </w:style>
  <w:style w:type="paragraph" w:styleId="Fotnots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Sidhuvud">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Sidnummer">
    <w:name w:val="page number"/>
    <w:rsid w:val="00097071"/>
    <w:rPr>
      <w:rFonts w:ascii="Arial" w:hAnsi="Arial"/>
      <w:sz w:val="20"/>
    </w:rPr>
  </w:style>
  <w:style w:type="paragraph" w:customStyle="1" w:styleId="Table1">
    <w:name w:val="Table 1"/>
    <w:basedOn w:val="Normal"/>
    <w:rsid w:val="00097071"/>
    <w:pPr>
      <w:numPr>
        <w:numId w:val="32"/>
      </w:numPr>
      <w:spacing w:before="60" w:after="60" w:line="290" w:lineRule="auto"/>
      <w:outlineLvl w:val="0"/>
    </w:pPr>
    <w:rPr>
      <w:kern w:val="20"/>
    </w:rPr>
  </w:style>
  <w:style w:type="paragraph" w:customStyle="1" w:styleId="Table2">
    <w:name w:val="Table 2"/>
    <w:basedOn w:val="Normal"/>
    <w:rsid w:val="00097071"/>
    <w:pPr>
      <w:numPr>
        <w:ilvl w:val="1"/>
        <w:numId w:val="32"/>
      </w:numPr>
      <w:spacing w:before="60" w:after="60" w:line="290" w:lineRule="auto"/>
      <w:outlineLvl w:val="0"/>
    </w:pPr>
    <w:rPr>
      <w:kern w:val="20"/>
    </w:rPr>
  </w:style>
  <w:style w:type="paragraph" w:customStyle="1" w:styleId="Table3">
    <w:name w:val="Table 3"/>
    <w:basedOn w:val="Normal"/>
    <w:rsid w:val="00097071"/>
    <w:pPr>
      <w:numPr>
        <w:ilvl w:val="2"/>
        <w:numId w:val="32"/>
      </w:numPr>
      <w:spacing w:before="60" w:after="60" w:line="290" w:lineRule="auto"/>
      <w:outlineLvl w:val="0"/>
    </w:pPr>
    <w:rPr>
      <w:kern w:val="20"/>
    </w:rPr>
  </w:style>
  <w:style w:type="paragraph" w:customStyle="1" w:styleId="Table4">
    <w:name w:val="Table 4"/>
    <w:basedOn w:val="Normal"/>
    <w:rsid w:val="00097071"/>
    <w:pPr>
      <w:numPr>
        <w:ilvl w:val="3"/>
        <w:numId w:val="32"/>
      </w:numPr>
      <w:spacing w:before="60" w:after="60" w:line="290" w:lineRule="auto"/>
      <w:outlineLvl w:val="0"/>
    </w:pPr>
    <w:rPr>
      <w:kern w:val="20"/>
    </w:rPr>
  </w:style>
  <w:style w:type="paragraph" w:customStyle="1" w:styleId="Table5">
    <w:name w:val="Table 5"/>
    <w:basedOn w:val="Normal"/>
    <w:rsid w:val="00097071"/>
    <w:pPr>
      <w:numPr>
        <w:ilvl w:val="4"/>
        <w:numId w:val="32"/>
      </w:numPr>
      <w:spacing w:before="60" w:after="60" w:line="290" w:lineRule="auto"/>
      <w:outlineLvl w:val="0"/>
    </w:pPr>
    <w:rPr>
      <w:kern w:val="20"/>
    </w:rPr>
  </w:style>
  <w:style w:type="paragraph" w:customStyle="1" w:styleId="Table6">
    <w:name w:val="Table 6"/>
    <w:basedOn w:val="Normal"/>
    <w:rsid w:val="00097071"/>
    <w:pPr>
      <w:numPr>
        <w:ilvl w:val="5"/>
        <w:numId w:val="32"/>
      </w:numPr>
      <w:spacing w:before="60" w:after="60" w:line="290" w:lineRule="auto"/>
      <w:outlineLvl w:val="0"/>
    </w:pPr>
    <w:rPr>
      <w:kern w:val="20"/>
    </w:rPr>
  </w:style>
  <w:style w:type="paragraph" w:customStyle="1" w:styleId="Tablealpha">
    <w:name w:val="Table alpha"/>
    <w:basedOn w:val="CellBody"/>
    <w:rsid w:val="00097071"/>
    <w:pPr>
      <w:numPr>
        <w:numId w:val="33"/>
      </w:numPr>
    </w:pPr>
  </w:style>
  <w:style w:type="paragraph" w:customStyle="1" w:styleId="Tablebullet">
    <w:name w:val="Table bullet"/>
    <w:basedOn w:val="Normal"/>
    <w:rsid w:val="00097071"/>
    <w:pPr>
      <w:numPr>
        <w:numId w:val="34"/>
      </w:numPr>
      <w:spacing w:before="60" w:after="60" w:line="290" w:lineRule="auto"/>
    </w:pPr>
    <w:rPr>
      <w:kern w:val="20"/>
    </w:rPr>
  </w:style>
  <w:style w:type="paragraph" w:customStyle="1" w:styleId="Tableroman">
    <w:name w:val="Table roman"/>
    <w:basedOn w:val="CellBody"/>
    <w:rsid w:val="00097071"/>
    <w:pPr>
      <w:numPr>
        <w:numId w:val="35"/>
      </w:numPr>
    </w:pPr>
  </w:style>
  <w:style w:type="paragraph" w:styleId="Innehll2">
    <w:name w:val="toc 2"/>
    <w:basedOn w:val="Normal"/>
    <w:next w:val="Body"/>
    <w:rsid w:val="00097071"/>
    <w:pPr>
      <w:spacing w:before="280" w:after="140" w:line="290" w:lineRule="auto"/>
    </w:pPr>
    <w:rPr>
      <w:kern w:val="20"/>
    </w:rPr>
  </w:style>
  <w:style w:type="paragraph" w:styleId="Innehll3">
    <w:name w:val="toc 3"/>
    <w:basedOn w:val="Normal"/>
    <w:next w:val="Body"/>
    <w:rsid w:val="00097071"/>
    <w:pPr>
      <w:spacing w:before="280" w:after="140" w:line="290" w:lineRule="auto"/>
      <w:ind w:left="680"/>
      <w:outlineLvl w:val="0"/>
    </w:pPr>
    <w:rPr>
      <w:kern w:val="20"/>
    </w:rPr>
  </w:style>
  <w:style w:type="paragraph" w:styleId="Innehll4">
    <w:name w:val="toc 4"/>
    <w:basedOn w:val="Normal"/>
    <w:next w:val="Body"/>
    <w:rsid w:val="00097071"/>
    <w:pPr>
      <w:spacing w:before="280" w:after="140" w:line="290" w:lineRule="auto"/>
      <w:ind w:left="680"/>
      <w:outlineLvl w:val="3"/>
    </w:pPr>
    <w:rPr>
      <w:kern w:val="20"/>
    </w:rPr>
  </w:style>
  <w:style w:type="paragraph" w:styleId="Innehll5">
    <w:name w:val="toc 5"/>
    <w:basedOn w:val="Normal"/>
    <w:next w:val="Body"/>
    <w:rsid w:val="00097071"/>
    <w:pPr>
      <w:outlineLvl w:val="4"/>
    </w:pPr>
  </w:style>
  <w:style w:type="paragraph" w:styleId="Innehll6">
    <w:name w:val="toc 6"/>
    <w:basedOn w:val="Normal"/>
    <w:next w:val="Body"/>
    <w:rsid w:val="00097071"/>
    <w:pPr>
      <w:outlineLvl w:val="5"/>
    </w:pPr>
  </w:style>
  <w:style w:type="paragraph" w:styleId="Innehll7">
    <w:name w:val="toc 7"/>
    <w:basedOn w:val="Normal"/>
    <w:next w:val="Body"/>
    <w:rsid w:val="00097071"/>
    <w:pPr>
      <w:outlineLvl w:val="6"/>
    </w:pPr>
  </w:style>
  <w:style w:type="paragraph" w:styleId="Innehll8">
    <w:name w:val="toc 8"/>
    <w:basedOn w:val="Normal"/>
    <w:next w:val="Body"/>
    <w:rsid w:val="00097071"/>
  </w:style>
  <w:style w:type="paragraph" w:styleId="Innehll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Slutnotsreferens">
    <w:name w:val="endnote reference"/>
    <w:rsid w:val="00097071"/>
    <w:rPr>
      <w:rFonts w:ascii="Arial" w:hAnsi="Arial"/>
      <w:vertAlign w:val="superscript"/>
    </w:rPr>
  </w:style>
  <w:style w:type="paragraph" w:styleId="Slutnots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Citatfrteckning">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6"/>
      </w:numPr>
      <w:spacing w:after="140" w:line="290" w:lineRule="auto"/>
      <w:jc w:val="both"/>
      <w:outlineLvl w:val="0"/>
    </w:pPr>
    <w:rPr>
      <w:kern w:val="20"/>
    </w:rPr>
  </w:style>
  <w:style w:type="paragraph" w:customStyle="1" w:styleId="UCAlpha2">
    <w:name w:val="UCAlpha 2"/>
    <w:basedOn w:val="Normal"/>
    <w:rsid w:val="00097071"/>
    <w:pPr>
      <w:numPr>
        <w:numId w:val="37"/>
      </w:numPr>
      <w:spacing w:after="140" w:line="290" w:lineRule="auto"/>
      <w:jc w:val="both"/>
      <w:outlineLvl w:val="1"/>
    </w:pPr>
    <w:rPr>
      <w:kern w:val="20"/>
    </w:rPr>
  </w:style>
  <w:style w:type="paragraph" w:customStyle="1" w:styleId="UCAlpha3">
    <w:name w:val="UCAlpha 3"/>
    <w:basedOn w:val="Normal"/>
    <w:rsid w:val="00097071"/>
    <w:pPr>
      <w:numPr>
        <w:numId w:val="38"/>
      </w:numPr>
      <w:spacing w:after="140" w:line="290" w:lineRule="auto"/>
      <w:jc w:val="both"/>
      <w:outlineLvl w:val="2"/>
    </w:pPr>
    <w:rPr>
      <w:kern w:val="20"/>
    </w:rPr>
  </w:style>
  <w:style w:type="paragraph" w:customStyle="1" w:styleId="UCAlpha4">
    <w:name w:val="UCAlpha 4"/>
    <w:basedOn w:val="Normal"/>
    <w:rsid w:val="00097071"/>
    <w:pPr>
      <w:numPr>
        <w:numId w:val="39"/>
      </w:numPr>
      <w:spacing w:after="140" w:line="290" w:lineRule="auto"/>
      <w:jc w:val="both"/>
      <w:outlineLvl w:val="3"/>
    </w:pPr>
    <w:rPr>
      <w:kern w:val="20"/>
    </w:rPr>
  </w:style>
  <w:style w:type="paragraph" w:customStyle="1" w:styleId="UCAlpha5">
    <w:name w:val="UCAlpha 5"/>
    <w:basedOn w:val="Normal"/>
    <w:rsid w:val="00097071"/>
    <w:pPr>
      <w:numPr>
        <w:numId w:val="40"/>
      </w:numPr>
      <w:spacing w:after="140" w:line="290" w:lineRule="auto"/>
      <w:jc w:val="both"/>
      <w:outlineLvl w:val="4"/>
    </w:pPr>
    <w:rPr>
      <w:kern w:val="20"/>
    </w:rPr>
  </w:style>
  <w:style w:type="paragraph" w:customStyle="1" w:styleId="UCAlpha6">
    <w:name w:val="UCAlpha 6"/>
    <w:basedOn w:val="Normal"/>
    <w:rsid w:val="00097071"/>
    <w:pPr>
      <w:numPr>
        <w:numId w:val="41"/>
      </w:numPr>
      <w:spacing w:after="140" w:line="290" w:lineRule="auto"/>
      <w:jc w:val="both"/>
      <w:outlineLvl w:val="5"/>
    </w:pPr>
    <w:rPr>
      <w:kern w:val="20"/>
    </w:rPr>
  </w:style>
  <w:style w:type="paragraph" w:customStyle="1" w:styleId="UCRoman1">
    <w:name w:val="UCRoman 1"/>
    <w:basedOn w:val="Normal"/>
    <w:rsid w:val="00097071"/>
    <w:pPr>
      <w:numPr>
        <w:numId w:val="42"/>
      </w:numPr>
      <w:spacing w:after="140" w:line="290" w:lineRule="auto"/>
      <w:jc w:val="both"/>
      <w:outlineLvl w:val="0"/>
    </w:pPr>
    <w:rPr>
      <w:kern w:val="20"/>
    </w:rPr>
  </w:style>
  <w:style w:type="paragraph" w:customStyle="1" w:styleId="UCRoman2">
    <w:name w:val="UCRoman 2"/>
    <w:basedOn w:val="Normal"/>
    <w:rsid w:val="00097071"/>
    <w:pPr>
      <w:numPr>
        <w:numId w:val="43"/>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AnvndHyperl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Brdtext2">
    <w:name w:val="Body Text 2"/>
    <w:basedOn w:val="Normal"/>
    <w:link w:val="Brdtext2Char"/>
    <w:rsid w:val="00C8074E"/>
    <w:pPr>
      <w:spacing w:after="120" w:line="480" w:lineRule="auto"/>
      <w:outlineLvl w:val="1"/>
    </w:pPr>
  </w:style>
  <w:style w:type="character" w:customStyle="1" w:styleId="Brdtext2Char">
    <w:name w:val="Brödtext 2 Char"/>
    <w:basedOn w:val="Standardstycketeckensnitt"/>
    <w:link w:val="Brdtext2"/>
    <w:rsid w:val="00C8074E"/>
    <w:rPr>
      <w:rFonts w:ascii="Arial" w:hAnsi="Arial"/>
      <w:szCs w:val="24"/>
    </w:rPr>
  </w:style>
  <w:style w:type="paragraph" w:styleId="Brdtext3">
    <w:name w:val="Body Text 3"/>
    <w:basedOn w:val="Normal"/>
    <w:link w:val="Brdtext3Char"/>
    <w:rsid w:val="00C8074E"/>
    <w:pPr>
      <w:spacing w:after="120"/>
      <w:outlineLvl w:val="2"/>
    </w:pPr>
    <w:rPr>
      <w:sz w:val="16"/>
      <w:szCs w:val="16"/>
    </w:rPr>
  </w:style>
  <w:style w:type="character" w:customStyle="1" w:styleId="Brdtext3Char">
    <w:name w:val="Brödtext 3 Char"/>
    <w:basedOn w:val="Standardstycketeckensnitt"/>
    <w:link w:val="Brdtext3"/>
    <w:rsid w:val="00C8074E"/>
    <w:rPr>
      <w:rFonts w:ascii="Arial" w:hAnsi="Arial"/>
      <w:sz w:val="16"/>
      <w:szCs w:val="16"/>
    </w:rPr>
  </w:style>
  <w:style w:type="paragraph" w:styleId="Brdtextmedindrag">
    <w:name w:val="Body Text Indent"/>
    <w:basedOn w:val="Normal"/>
    <w:link w:val="BrdtextmedindragChar"/>
    <w:rsid w:val="00C8074E"/>
    <w:pPr>
      <w:spacing w:after="120"/>
      <w:ind w:left="283"/>
    </w:pPr>
  </w:style>
  <w:style w:type="character" w:customStyle="1" w:styleId="BrdtextmedindragChar">
    <w:name w:val="Brödtext med indrag Char"/>
    <w:basedOn w:val="Standardstycketeckensnitt"/>
    <w:link w:val="Brdtextmedindrag"/>
    <w:rsid w:val="00C8074E"/>
    <w:rPr>
      <w:rFonts w:ascii="Arial" w:hAnsi="Arial"/>
      <w:szCs w:val="24"/>
    </w:rPr>
  </w:style>
  <w:style w:type="paragraph" w:styleId="Brdtextmedfrstaindrag2">
    <w:name w:val="Body Text First Indent 2"/>
    <w:basedOn w:val="Brdtextmedindrag"/>
    <w:link w:val="Brdtextmedfrstaindrag2Char"/>
    <w:rsid w:val="00C8074E"/>
    <w:pPr>
      <w:spacing w:after="0"/>
      <w:ind w:left="360" w:firstLine="360"/>
      <w:outlineLvl w:val="1"/>
    </w:pPr>
  </w:style>
  <w:style w:type="character" w:customStyle="1" w:styleId="Brdtextmedfrstaindrag2Char">
    <w:name w:val="Brödtext med första indrag 2 Char"/>
    <w:basedOn w:val="BrdtextmedindragChar"/>
    <w:link w:val="Brdtextmedfrstaindrag2"/>
    <w:rsid w:val="00C8074E"/>
    <w:rPr>
      <w:rFonts w:ascii="Arial" w:hAnsi="Arial"/>
      <w:szCs w:val="24"/>
    </w:rPr>
  </w:style>
  <w:style w:type="paragraph" w:styleId="Brdtextmedindrag2">
    <w:name w:val="Body Text Indent 2"/>
    <w:basedOn w:val="Normal"/>
    <w:link w:val="Brdtextmedindrag2Char"/>
    <w:rsid w:val="00C8074E"/>
    <w:pPr>
      <w:spacing w:after="120" w:line="480" w:lineRule="auto"/>
      <w:ind w:left="283"/>
      <w:outlineLvl w:val="1"/>
    </w:pPr>
  </w:style>
  <w:style w:type="character" w:customStyle="1" w:styleId="Brdtextmedindrag2Char">
    <w:name w:val="Brödtext med indrag 2 Char"/>
    <w:basedOn w:val="Standardstycketeckensnitt"/>
    <w:link w:val="Brdtextmedindrag2"/>
    <w:rsid w:val="00C8074E"/>
    <w:rPr>
      <w:rFonts w:ascii="Arial" w:hAnsi="Arial"/>
      <w:szCs w:val="24"/>
    </w:rPr>
  </w:style>
  <w:style w:type="paragraph" w:styleId="Brdtextmedindrag3">
    <w:name w:val="Body Text Indent 3"/>
    <w:basedOn w:val="Normal"/>
    <w:link w:val="Brdtextmedindrag3Char"/>
    <w:rsid w:val="00C8074E"/>
    <w:pPr>
      <w:spacing w:after="120"/>
      <w:ind w:left="283"/>
      <w:outlineLvl w:val="2"/>
    </w:pPr>
    <w:rPr>
      <w:sz w:val="16"/>
      <w:szCs w:val="16"/>
    </w:rPr>
  </w:style>
  <w:style w:type="character" w:customStyle="1" w:styleId="Brdtextmedindrag3Char">
    <w:name w:val="Brödtext med indrag 3 Char"/>
    <w:basedOn w:val="Standardstycketeckensnitt"/>
    <w:link w:val="Brdtextmedindrag3"/>
    <w:rsid w:val="00C8074E"/>
    <w:rPr>
      <w:rFonts w:ascii="Arial" w:hAnsi="Arial"/>
      <w:sz w:val="16"/>
      <w:szCs w:val="16"/>
    </w:rPr>
  </w:style>
  <w:style w:type="table" w:styleId="Frgatrutnt-dekorfrg1">
    <w:name w:val="Colorful Grid Accent 1"/>
    <w:basedOn w:val="Normaltabell"/>
    <w:rsid w:val="00C8074E"/>
    <w:pPr>
      <w:outlineLvl w:val="0"/>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Frgatrutnt-dekorfrg2">
    <w:name w:val="Colorful Grid Accent 2"/>
    <w:basedOn w:val="Normaltabell"/>
    <w:rsid w:val="00C8074E"/>
    <w:pPr>
      <w:outlineLvl w:val="1"/>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Frgatrutnt-dekorfrg3">
    <w:name w:val="Colorful Grid Accent 3"/>
    <w:basedOn w:val="Normaltabell"/>
    <w:rsid w:val="00C8074E"/>
    <w:pPr>
      <w:outlineLvl w:val="2"/>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Frgatrutnt-dekorfrg4">
    <w:name w:val="Colorful Grid Accent 4"/>
    <w:basedOn w:val="Normaltabell"/>
    <w:rsid w:val="00C8074E"/>
    <w:pPr>
      <w:outlineLvl w:val="3"/>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Frgatrutnt-dekorfrg5">
    <w:name w:val="Colorful Grid Accent 5"/>
    <w:basedOn w:val="Normaltabell"/>
    <w:rsid w:val="00C8074E"/>
    <w:pPr>
      <w:outlineLvl w:val="4"/>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Frgatrutnt-dekorfrg6">
    <w:name w:val="Colorful Grid Accent 6"/>
    <w:basedOn w:val="Normaltabell"/>
    <w:rsid w:val="00C8074E"/>
    <w:pPr>
      <w:outlineLvl w:val="5"/>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Frgadlista-dekorfrg1">
    <w:name w:val="Colorful List Accent 1"/>
    <w:basedOn w:val="Normaltabell"/>
    <w:rsid w:val="00C8074E"/>
    <w:pPr>
      <w:outlineLvl w:val="0"/>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Frgadlista-dekorfrg2">
    <w:name w:val="Colorful List Accent 2"/>
    <w:basedOn w:val="Normaltabell"/>
    <w:rsid w:val="00C8074E"/>
    <w:pPr>
      <w:outlineLvl w:val="1"/>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Frgadlista-dekorfrg3">
    <w:name w:val="Colorful List Accent 3"/>
    <w:basedOn w:val="Normaltabell"/>
    <w:rsid w:val="00C8074E"/>
    <w:pPr>
      <w:outlineLvl w:val="2"/>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Frgadlista-dekorfrg4">
    <w:name w:val="Colorful List Accent 4"/>
    <w:basedOn w:val="Normaltabell"/>
    <w:rsid w:val="00C8074E"/>
    <w:pPr>
      <w:outlineLvl w:val="3"/>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Frgadlista-dekorfrg5">
    <w:name w:val="Colorful List Accent 5"/>
    <w:basedOn w:val="Normaltabell"/>
    <w:rsid w:val="00C8074E"/>
    <w:pPr>
      <w:outlineLvl w:val="4"/>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Frgadlista-dekorfrg6">
    <w:name w:val="Colorful List Accent 6"/>
    <w:basedOn w:val="Normaltabell"/>
    <w:rsid w:val="00C8074E"/>
    <w:pPr>
      <w:outlineLvl w:val="5"/>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Frgadskuggning-dekorfrg1">
    <w:name w:val="Colorful Shading Accent 1"/>
    <w:basedOn w:val="Normaltabell"/>
    <w:rsid w:val="00C8074E"/>
    <w:pPr>
      <w:outlineLvl w:val="0"/>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rsid w:val="00C8074E"/>
    <w:pPr>
      <w:outlineLvl w:val="1"/>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rsid w:val="00C8074E"/>
    <w:pPr>
      <w:outlineLvl w:val="2"/>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Frgadskuggning-dekorfrg4">
    <w:name w:val="Colorful Shading Accent 4"/>
    <w:basedOn w:val="Normaltabell"/>
    <w:rsid w:val="00C8074E"/>
    <w:pPr>
      <w:outlineLvl w:val="3"/>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rsid w:val="00C8074E"/>
    <w:pPr>
      <w:outlineLvl w:val="4"/>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rsid w:val="00C8074E"/>
    <w:pPr>
      <w:outlineLvl w:val="5"/>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rsid w:val="00C8074E"/>
    <w:pPr>
      <w:outlineLvl w:val="0"/>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Mrklista-dekorfrg2">
    <w:name w:val="Dark List Accent 2"/>
    <w:basedOn w:val="Normaltabell"/>
    <w:rsid w:val="00C8074E"/>
    <w:pPr>
      <w:outlineLvl w:val="1"/>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Mrklista-dekorfrg3">
    <w:name w:val="Dark List Accent 3"/>
    <w:basedOn w:val="Normaltabell"/>
    <w:rsid w:val="00C8074E"/>
    <w:pPr>
      <w:outlineLvl w:val="2"/>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Mrklista-dekorfrg4">
    <w:name w:val="Dark List Accent 4"/>
    <w:basedOn w:val="Normaltabell"/>
    <w:rsid w:val="00C8074E"/>
    <w:pPr>
      <w:outlineLvl w:val="3"/>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Mrklista-dekorfrg5">
    <w:name w:val="Dark List Accent 5"/>
    <w:basedOn w:val="Normaltabell"/>
    <w:rsid w:val="00C8074E"/>
    <w:pPr>
      <w:outlineLvl w:val="4"/>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Mrklista-dekorfrg6">
    <w:name w:val="Dark List Accent 6"/>
    <w:basedOn w:val="Normaltabell"/>
    <w:rsid w:val="00C8074E"/>
    <w:pPr>
      <w:outlineLvl w:val="5"/>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Index1">
    <w:name w:val="index 1"/>
    <w:basedOn w:val="Normal"/>
    <w:next w:val="Normal"/>
    <w:autoRedefine/>
    <w:rsid w:val="00C8074E"/>
    <w:pPr>
      <w:ind w:left="200" w:hanging="200"/>
      <w:outlineLvl w:val="0"/>
    </w:pPr>
  </w:style>
  <w:style w:type="paragraph" w:styleId="Index2">
    <w:name w:val="index 2"/>
    <w:basedOn w:val="Normal"/>
    <w:next w:val="Normal"/>
    <w:autoRedefine/>
    <w:rsid w:val="00C8074E"/>
    <w:pPr>
      <w:ind w:left="400" w:hanging="200"/>
      <w:outlineLvl w:val="1"/>
    </w:pPr>
  </w:style>
  <w:style w:type="paragraph" w:styleId="Index3">
    <w:name w:val="index 3"/>
    <w:basedOn w:val="Normal"/>
    <w:next w:val="Normal"/>
    <w:autoRedefine/>
    <w:rsid w:val="00C8074E"/>
    <w:pPr>
      <w:ind w:left="600" w:hanging="200"/>
      <w:outlineLvl w:val="2"/>
    </w:pPr>
  </w:style>
  <w:style w:type="paragraph" w:styleId="Index4">
    <w:name w:val="index 4"/>
    <w:basedOn w:val="Normal"/>
    <w:next w:val="Normal"/>
    <w:autoRedefine/>
    <w:rsid w:val="00C8074E"/>
    <w:pPr>
      <w:ind w:left="800" w:hanging="200"/>
      <w:outlineLvl w:val="3"/>
    </w:pPr>
  </w:style>
  <w:style w:type="paragraph" w:styleId="Index5">
    <w:name w:val="index 5"/>
    <w:basedOn w:val="Normal"/>
    <w:next w:val="Normal"/>
    <w:autoRedefine/>
    <w:rsid w:val="00C8074E"/>
    <w:pPr>
      <w:ind w:left="1000" w:hanging="200"/>
      <w:outlineLvl w:val="4"/>
    </w:pPr>
  </w:style>
  <w:style w:type="paragraph" w:styleId="Index6">
    <w:name w:val="index 6"/>
    <w:basedOn w:val="Normal"/>
    <w:next w:val="Normal"/>
    <w:autoRedefine/>
    <w:rsid w:val="00C8074E"/>
    <w:pPr>
      <w:ind w:left="1200" w:hanging="200"/>
      <w:outlineLvl w:val="5"/>
    </w:pPr>
  </w:style>
  <w:style w:type="paragraph" w:styleId="Index7">
    <w:name w:val="index 7"/>
    <w:basedOn w:val="Normal"/>
    <w:next w:val="Normal"/>
    <w:autoRedefine/>
    <w:rsid w:val="00C8074E"/>
    <w:pPr>
      <w:ind w:left="1400" w:hanging="200"/>
      <w:outlineLvl w:val="6"/>
    </w:pPr>
  </w:style>
  <w:style w:type="table" w:customStyle="1" w:styleId="Ljustrutnt-dekorfrg11">
    <w:name w:val="Ljust rutnät - dekorfärg 11"/>
    <w:basedOn w:val="Normaltabell"/>
    <w:rsid w:val="00C8074E"/>
    <w:pPr>
      <w:outlineLvl w:val="0"/>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justrutnt-dekorfrg2">
    <w:name w:val="Light Grid Accent 2"/>
    <w:basedOn w:val="Normaltabell"/>
    <w:rsid w:val="00C8074E"/>
    <w:pPr>
      <w:outlineLvl w:val="1"/>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justrutnt-dekorfrg3">
    <w:name w:val="Light Grid Accent 3"/>
    <w:basedOn w:val="Normaltabell"/>
    <w:rsid w:val="00C8074E"/>
    <w:pPr>
      <w:outlineLvl w:val="2"/>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justrutnt-dekorfrg4">
    <w:name w:val="Light Grid Accent 4"/>
    <w:basedOn w:val="Normaltabell"/>
    <w:rsid w:val="00C8074E"/>
    <w:pPr>
      <w:outlineLvl w:val="3"/>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justrutnt-dekorfrg5">
    <w:name w:val="Light Grid Accent 5"/>
    <w:basedOn w:val="Normaltabell"/>
    <w:rsid w:val="00C8074E"/>
    <w:pPr>
      <w:outlineLvl w:val="4"/>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justrutnt-dekorfrg6">
    <w:name w:val="Light Grid Accent 6"/>
    <w:basedOn w:val="Normaltabell"/>
    <w:rsid w:val="00C8074E"/>
    <w:pPr>
      <w:outlineLvl w:val="5"/>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customStyle="1" w:styleId="Ljuslista-dekorfrg11">
    <w:name w:val="Ljus lista - dekorfärg 11"/>
    <w:basedOn w:val="Normaltabell"/>
    <w:rsid w:val="00C8074E"/>
    <w:pPr>
      <w:outlineLvl w:val="0"/>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juslista-dekorfrg2">
    <w:name w:val="Light List Accent 2"/>
    <w:basedOn w:val="Normaltabell"/>
    <w:rsid w:val="00C8074E"/>
    <w:pPr>
      <w:outlineLvl w:val="1"/>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juslista-dekorfrg3">
    <w:name w:val="Light List Accent 3"/>
    <w:basedOn w:val="Normaltabell"/>
    <w:rsid w:val="00C8074E"/>
    <w:pPr>
      <w:outlineLvl w:val="2"/>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juslista-dekorfrg4">
    <w:name w:val="Light List Accent 4"/>
    <w:basedOn w:val="Normaltabell"/>
    <w:rsid w:val="00C8074E"/>
    <w:pPr>
      <w:outlineLvl w:val="3"/>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juslista-dekorfrg5">
    <w:name w:val="Light List Accent 5"/>
    <w:basedOn w:val="Normaltabell"/>
    <w:rsid w:val="00C8074E"/>
    <w:pPr>
      <w:outlineLvl w:val="4"/>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juslista-dekorfrg6">
    <w:name w:val="Light List Accent 6"/>
    <w:basedOn w:val="Normaltabell"/>
    <w:rsid w:val="00C8074E"/>
    <w:pPr>
      <w:outlineLvl w:val="5"/>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customStyle="1" w:styleId="Ljusskuggning-dekorfrg11">
    <w:name w:val="Ljus skuggning - dekorfärg 11"/>
    <w:basedOn w:val="Normaltabell"/>
    <w:rsid w:val="00C8074E"/>
    <w:pPr>
      <w:outlineLvl w:val="0"/>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jusskuggning-dekorfrg2">
    <w:name w:val="Light Shading Accent 2"/>
    <w:basedOn w:val="Normaltabell"/>
    <w:rsid w:val="00C8074E"/>
    <w:pPr>
      <w:outlineLvl w:val="1"/>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jusskuggning-dekorfrg3">
    <w:name w:val="Light Shading Accent 3"/>
    <w:basedOn w:val="Normaltabell"/>
    <w:rsid w:val="00C8074E"/>
    <w:pPr>
      <w:outlineLvl w:val="2"/>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jusskuggning-dekorfrg4">
    <w:name w:val="Light Shading Accent 4"/>
    <w:basedOn w:val="Normaltabell"/>
    <w:rsid w:val="00C8074E"/>
    <w:pPr>
      <w:outlineLvl w:val="3"/>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jusskuggning-dekorfrg5">
    <w:name w:val="Light Shading Accent 5"/>
    <w:basedOn w:val="Normaltabell"/>
    <w:rsid w:val="00C8074E"/>
    <w:pPr>
      <w:outlineLvl w:val="4"/>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jusskuggning-dekorfrg6">
    <w:name w:val="Light Shading Accent 6"/>
    <w:basedOn w:val="Normaltabell"/>
    <w:rsid w:val="00C8074E"/>
    <w:pPr>
      <w:outlineLvl w:val="5"/>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paragraph" w:styleId="Lista2">
    <w:name w:val="List 2"/>
    <w:basedOn w:val="Normal"/>
    <w:rsid w:val="00C8074E"/>
    <w:pPr>
      <w:ind w:left="566" w:hanging="283"/>
      <w:contextualSpacing/>
      <w:outlineLvl w:val="1"/>
    </w:pPr>
  </w:style>
  <w:style w:type="paragraph" w:styleId="Lista3">
    <w:name w:val="List 3"/>
    <w:basedOn w:val="Normal"/>
    <w:rsid w:val="00C8074E"/>
    <w:pPr>
      <w:ind w:left="849" w:hanging="283"/>
      <w:contextualSpacing/>
      <w:outlineLvl w:val="2"/>
    </w:pPr>
  </w:style>
  <w:style w:type="paragraph" w:styleId="Lista4">
    <w:name w:val="List 4"/>
    <w:basedOn w:val="Normal"/>
    <w:rsid w:val="00C8074E"/>
    <w:pPr>
      <w:ind w:left="1132" w:hanging="283"/>
      <w:contextualSpacing/>
      <w:outlineLvl w:val="3"/>
    </w:pPr>
  </w:style>
  <w:style w:type="paragraph" w:styleId="Lista5">
    <w:name w:val="List 5"/>
    <w:basedOn w:val="Normal"/>
    <w:rsid w:val="00C8074E"/>
    <w:pPr>
      <w:ind w:left="1415" w:hanging="283"/>
      <w:contextualSpacing/>
      <w:outlineLvl w:val="4"/>
    </w:pPr>
  </w:style>
  <w:style w:type="paragraph" w:styleId="Punktlista2">
    <w:name w:val="List Bullet 2"/>
    <w:basedOn w:val="Normal"/>
    <w:rsid w:val="00C8074E"/>
    <w:pPr>
      <w:numPr>
        <w:numId w:val="44"/>
      </w:numPr>
      <w:contextualSpacing/>
      <w:outlineLvl w:val="1"/>
    </w:pPr>
  </w:style>
  <w:style w:type="paragraph" w:styleId="Punktlista3">
    <w:name w:val="List Bullet 3"/>
    <w:basedOn w:val="Normal"/>
    <w:rsid w:val="00C8074E"/>
    <w:pPr>
      <w:numPr>
        <w:numId w:val="45"/>
      </w:numPr>
      <w:contextualSpacing/>
      <w:outlineLvl w:val="2"/>
    </w:pPr>
  </w:style>
  <w:style w:type="paragraph" w:styleId="Punktlista4">
    <w:name w:val="List Bullet 4"/>
    <w:basedOn w:val="Normal"/>
    <w:rsid w:val="00C8074E"/>
    <w:pPr>
      <w:numPr>
        <w:numId w:val="46"/>
      </w:numPr>
      <w:contextualSpacing/>
      <w:outlineLvl w:val="3"/>
    </w:pPr>
  </w:style>
  <w:style w:type="paragraph" w:styleId="Punktlista5">
    <w:name w:val="List Bullet 5"/>
    <w:basedOn w:val="Normal"/>
    <w:rsid w:val="00C8074E"/>
    <w:pPr>
      <w:numPr>
        <w:numId w:val="47"/>
      </w:numPr>
      <w:contextualSpacing/>
      <w:outlineLvl w:val="4"/>
    </w:pPr>
  </w:style>
  <w:style w:type="paragraph" w:styleId="Listafortstt2">
    <w:name w:val="List Continue 2"/>
    <w:basedOn w:val="Normal"/>
    <w:rsid w:val="00C8074E"/>
    <w:pPr>
      <w:spacing w:after="120"/>
      <w:ind w:left="566"/>
      <w:contextualSpacing/>
      <w:outlineLvl w:val="1"/>
    </w:pPr>
  </w:style>
  <w:style w:type="paragraph" w:styleId="Listafortstt3">
    <w:name w:val="List Continue 3"/>
    <w:basedOn w:val="Normal"/>
    <w:rsid w:val="00C8074E"/>
    <w:pPr>
      <w:spacing w:after="120"/>
      <w:ind w:left="849"/>
      <w:contextualSpacing/>
      <w:outlineLvl w:val="2"/>
    </w:pPr>
  </w:style>
  <w:style w:type="paragraph" w:styleId="Listafortstt4">
    <w:name w:val="List Continue 4"/>
    <w:basedOn w:val="Normal"/>
    <w:rsid w:val="00C8074E"/>
    <w:pPr>
      <w:spacing w:after="120"/>
      <w:ind w:left="1132"/>
      <w:contextualSpacing/>
      <w:outlineLvl w:val="3"/>
    </w:pPr>
  </w:style>
  <w:style w:type="paragraph" w:styleId="Listafortstt5">
    <w:name w:val="List Continue 5"/>
    <w:basedOn w:val="Normal"/>
    <w:rsid w:val="00C8074E"/>
    <w:pPr>
      <w:spacing w:after="120"/>
      <w:ind w:left="1415"/>
      <w:contextualSpacing/>
      <w:outlineLvl w:val="4"/>
    </w:pPr>
  </w:style>
  <w:style w:type="paragraph" w:styleId="Numreradlista2">
    <w:name w:val="List Number 2"/>
    <w:basedOn w:val="Normal"/>
    <w:rsid w:val="00C8074E"/>
    <w:pPr>
      <w:numPr>
        <w:numId w:val="48"/>
      </w:numPr>
      <w:contextualSpacing/>
      <w:outlineLvl w:val="1"/>
    </w:pPr>
  </w:style>
  <w:style w:type="paragraph" w:styleId="Numreradlista3">
    <w:name w:val="List Number 3"/>
    <w:basedOn w:val="Normal"/>
    <w:rsid w:val="00C8074E"/>
    <w:pPr>
      <w:numPr>
        <w:numId w:val="49"/>
      </w:numPr>
      <w:contextualSpacing/>
      <w:outlineLvl w:val="2"/>
    </w:pPr>
  </w:style>
  <w:style w:type="paragraph" w:styleId="Numreradlista4">
    <w:name w:val="List Number 4"/>
    <w:basedOn w:val="Normal"/>
    <w:rsid w:val="00C8074E"/>
    <w:pPr>
      <w:numPr>
        <w:numId w:val="50"/>
      </w:numPr>
      <w:contextualSpacing/>
      <w:outlineLvl w:val="3"/>
    </w:pPr>
  </w:style>
  <w:style w:type="paragraph" w:styleId="Numreradlista5">
    <w:name w:val="List Number 5"/>
    <w:basedOn w:val="Normal"/>
    <w:rsid w:val="00C8074E"/>
    <w:pPr>
      <w:numPr>
        <w:numId w:val="51"/>
      </w:numPr>
      <w:contextualSpacing/>
      <w:outlineLvl w:val="4"/>
    </w:pPr>
  </w:style>
  <w:style w:type="table" w:customStyle="1" w:styleId="Mellanmrktrutnt11">
    <w:name w:val="Mellanmörkt rutnät 11"/>
    <w:basedOn w:val="Normaltabell"/>
    <w:rsid w:val="00C8074E"/>
    <w:pPr>
      <w:outlineLvl w:val="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rsid w:val="00C8074E"/>
    <w:pPr>
      <w:outlineLvl w:val="0"/>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llanmrktrutnt1-dekorfrg2">
    <w:name w:val="Medium Grid 1 Accent 2"/>
    <w:basedOn w:val="Normaltabell"/>
    <w:rsid w:val="00C8074E"/>
    <w:pPr>
      <w:outlineLvl w:val="1"/>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llanmrktrutnt1-dekorfrg3">
    <w:name w:val="Medium Grid 1 Accent 3"/>
    <w:basedOn w:val="Normaltabell"/>
    <w:rsid w:val="00C8074E"/>
    <w:pPr>
      <w:outlineLvl w:val="2"/>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llanmrktrutnt1-dekorfrg4">
    <w:name w:val="Medium Grid 1 Accent 4"/>
    <w:basedOn w:val="Normaltabell"/>
    <w:rsid w:val="00C8074E"/>
    <w:pPr>
      <w:outlineLvl w:val="3"/>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llanmrktrutnt1-dekorfrg5">
    <w:name w:val="Medium Grid 1 Accent 5"/>
    <w:basedOn w:val="Normaltabell"/>
    <w:rsid w:val="00C8074E"/>
    <w:pPr>
      <w:outlineLvl w:val="4"/>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llanmrktrutnt1-dekorfrg6">
    <w:name w:val="Medium Grid 1 Accent 6"/>
    <w:basedOn w:val="Normaltabell"/>
    <w:rsid w:val="00C8074E"/>
    <w:pPr>
      <w:outlineLvl w:val="5"/>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customStyle="1" w:styleId="Mellanmrktrutnt21">
    <w:name w:val="Mellanmörkt rutnät 21"/>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rsid w:val="00C8074E"/>
    <w:pPr>
      <w:outlineLvl w:val="0"/>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rsid w:val="00C8074E"/>
    <w:pPr>
      <w:outlineLvl w:val="2"/>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rsid w:val="00C8074E"/>
    <w:pPr>
      <w:outlineLvl w:val="3"/>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rsid w:val="00C8074E"/>
    <w:pPr>
      <w:outlineLvl w:val="4"/>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rsid w:val="00C8074E"/>
    <w:pPr>
      <w:outlineLvl w:val="5"/>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rsid w:val="00C8074E"/>
    <w:pPr>
      <w:outlineLvl w:val="2"/>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rsid w:val="00C8074E"/>
    <w:pPr>
      <w:outlineLvl w:val="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llanmrktrutnt3-dekorfrg2">
    <w:name w:val="Medium Grid 3 Accent 2"/>
    <w:basedOn w:val="Normaltabell"/>
    <w:rsid w:val="00C8074E"/>
    <w:pPr>
      <w:outlineLvl w:val="1"/>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llanmrktrutnt3-dekorfrg3">
    <w:name w:val="Medium Grid 3 Accent 3"/>
    <w:basedOn w:val="Normaltabell"/>
    <w:rsid w:val="00C8074E"/>
    <w:pPr>
      <w:outlineLvl w:val="2"/>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llanmrktrutnt3-dekorfrg4">
    <w:name w:val="Medium Grid 3 Accent 4"/>
    <w:basedOn w:val="Normaltabell"/>
    <w:rsid w:val="00C8074E"/>
    <w:pPr>
      <w:outlineLvl w:val="3"/>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llanmrktrutnt3-dekorfrg5">
    <w:name w:val="Medium Grid 3 Accent 5"/>
    <w:basedOn w:val="Normaltabell"/>
    <w:rsid w:val="00C8074E"/>
    <w:pPr>
      <w:outlineLvl w:val="4"/>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llanmrktrutnt3-dekorfrg6">
    <w:name w:val="Medium Grid 3 Accent 6"/>
    <w:basedOn w:val="Normaltabell"/>
    <w:rsid w:val="00C8074E"/>
    <w:pPr>
      <w:outlineLvl w:val="5"/>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customStyle="1" w:styleId="Mellanmrklista11">
    <w:name w:val="Mellanmörk lista 11"/>
    <w:basedOn w:val="Normaltabell"/>
    <w:rsid w:val="00C8074E"/>
    <w:pPr>
      <w:outlineLvl w:val="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rsid w:val="00C8074E"/>
    <w:pPr>
      <w:outlineLvl w:val="0"/>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llanmrklista1-dekorfrg2">
    <w:name w:val="Medium List 1 Accent 2"/>
    <w:basedOn w:val="Normaltabell"/>
    <w:rsid w:val="00C8074E"/>
    <w:pPr>
      <w:outlineLvl w:val="1"/>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llanmrklista1-dekorfrg3">
    <w:name w:val="Medium List 1 Accent 3"/>
    <w:basedOn w:val="Normaltabell"/>
    <w:rsid w:val="00C8074E"/>
    <w:pPr>
      <w:outlineLvl w:val="2"/>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llanmrklista1-dekorfrg4">
    <w:name w:val="Medium List 1 Accent 4"/>
    <w:basedOn w:val="Normaltabell"/>
    <w:rsid w:val="00C8074E"/>
    <w:pPr>
      <w:outlineLvl w:val="3"/>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llanmrklista1-dekorfrg5">
    <w:name w:val="Medium List 1 Accent 5"/>
    <w:basedOn w:val="Normaltabell"/>
    <w:rsid w:val="00C8074E"/>
    <w:pPr>
      <w:outlineLvl w:val="4"/>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llanmrklista1-dekorfrg6">
    <w:name w:val="Medium List 1 Accent 6"/>
    <w:basedOn w:val="Normaltabell"/>
    <w:rsid w:val="00C8074E"/>
    <w:pPr>
      <w:outlineLvl w:val="5"/>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customStyle="1" w:styleId="Mellanmrklista21">
    <w:name w:val="Mellanmörk lista 21"/>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rsid w:val="00C8074E"/>
    <w:pPr>
      <w:outlineLvl w:val="0"/>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single" w:sz="8" w:space="0" w:color="AF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single" w:sz="8" w:space="0" w:color="BF337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rsid w:val="00C8074E"/>
    <w:pPr>
      <w:outlineLvl w:val="2"/>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single" w:sz="8" w:space="0" w:color="CC5C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rsid w:val="00C8074E"/>
    <w:pPr>
      <w:outlineLvl w:val="3"/>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rsid w:val="00C8074E"/>
    <w:pPr>
      <w:outlineLvl w:val="4"/>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single" w:sz="8" w:space="0" w:color="9696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rsid w:val="00C8074E"/>
    <w:pPr>
      <w:outlineLvl w:val="5"/>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single" w:sz="8" w:space="0" w:color="C3C3C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rsid w:val="00C8074E"/>
    <w:pPr>
      <w:outlineLvl w:val="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rsid w:val="00C8074E"/>
    <w:pPr>
      <w:outlineLvl w:val="0"/>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rsid w:val="00C8074E"/>
    <w:pPr>
      <w:outlineLvl w:val="1"/>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rsid w:val="00C8074E"/>
    <w:pPr>
      <w:outlineLvl w:val="2"/>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rsid w:val="00C8074E"/>
    <w:pPr>
      <w:outlineLvl w:val="3"/>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rsid w:val="00C8074E"/>
    <w:pPr>
      <w:outlineLvl w:val="4"/>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rsid w:val="00C8074E"/>
    <w:pPr>
      <w:outlineLvl w:val="5"/>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rsid w:val="00C8074E"/>
    <w:pPr>
      <w:outlineLvl w:val="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rsid w:val="00C8074E"/>
    <w:pPr>
      <w:outlineLvl w:val="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rsid w:val="00C8074E"/>
    <w:pPr>
      <w:outlineLvl w:val="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rsid w:val="00C8074E"/>
    <w:pPr>
      <w:outlineLvl w:val="2"/>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rsid w:val="00C8074E"/>
    <w:pPr>
      <w:outlineLvl w:val="3"/>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rsid w:val="00C8074E"/>
    <w:pPr>
      <w:outlineLvl w:val="4"/>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rsid w:val="00C8074E"/>
    <w:pPr>
      <w:outlineLvl w:val="5"/>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med3D-effekter1">
    <w:name w:val="Table 3D effects 1"/>
    <w:basedOn w:val="Normaltabell"/>
    <w:rsid w:val="00C8074E"/>
    <w:pPr>
      <w:outlineLv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C8074E"/>
    <w:pPr>
      <w:outlineLvl w:val="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C8074E"/>
    <w:pPr>
      <w:outlineLvl w:val="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rsid w:val="00C8074E"/>
    <w:pPr>
      <w:outlineLv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C8074E"/>
    <w:pPr>
      <w:outlineLvl w:val="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C8074E"/>
    <w:pPr>
      <w:outlineLvl w:val="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C8074E"/>
    <w:pPr>
      <w:outlineLvl w:val="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sid w:val="00C8074E"/>
    <w:pPr>
      <w:outlineLv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C8074E"/>
    <w:pPr>
      <w:outlineLvl w:val="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C8074E"/>
    <w:pPr>
      <w:outlineLvl w:val="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sid w:val="00C8074E"/>
    <w:pPr>
      <w:outlineLv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C8074E"/>
    <w:pPr>
      <w:outlineLvl w:val="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C8074E"/>
    <w:pPr>
      <w:outlineLvl w:val="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C8074E"/>
    <w:pPr>
      <w:outlineLvl w:val="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C8074E"/>
    <w:pPr>
      <w:outlineLvl w:val="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nt1">
    <w:name w:val="Table Grid 1"/>
    <w:basedOn w:val="Normaltabell"/>
    <w:rsid w:val="00C8074E"/>
    <w:pPr>
      <w:outlineLv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C8074E"/>
    <w:pPr>
      <w:outlineLvl w:val="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C8074E"/>
    <w:pPr>
      <w:outlineLvl w:val="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C8074E"/>
    <w:pPr>
      <w:outlineLvl w:val="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C8074E"/>
    <w:pPr>
      <w:outlineLvl w:val="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C8074E"/>
    <w:pPr>
      <w:outlineLvl w:val="5"/>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C8074E"/>
    <w:pPr>
      <w:outlineLvl w:val="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ista1">
    <w:name w:val="Table List 1"/>
    <w:basedOn w:val="Normaltabell"/>
    <w:rsid w:val="00C8074E"/>
    <w:pPr>
      <w:outlineLv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C8074E"/>
    <w:pPr>
      <w:outlineLvl w:val="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C8074E"/>
    <w:pPr>
      <w:outlineLvl w:val="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C8074E"/>
    <w:pPr>
      <w:outlineLvl w:val="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C8074E"/>
    <w:pPr>
      <w:outlineLvl w:val="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C8074E"/>
    <w:pPr>
      <w:outlineLvl w:val="5"/>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C8074E"/>
    <w:pPr>
      <w:outlineLvl w:val="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nkeltabell1">
    <w:name w:val="Table Simple 1"/>
    <w:basedOn w:val="Normaltabell"/>
    <w:rsid w:val="00C8074E"/>
    <w:pPr>
      <w:outlineLv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C8074E"/>
    <w:pPr>
      <w:outlineLvl w:val="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C8074E"/>
    <w:pPr>
      <w:outlineLvl w:val="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rsid w:val="00C8074E"/>
    <w:pPr>
      <w:outlineLv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C8074E"/>
    <w:pPr>
      <w:outlineLvl w:val="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btabell1">
    <w:name w:val="Table Web 1"/>
    <w:basedOn w:val="Normaltabell"/>
    <w:rsid w:val="00C8074E"/>
    <w:pPr>
      <w:outlineLv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C8074E"/>
    <w:pPr>
      <w:outlineLvl w:val="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C8074E"/>
    <w:pPr>
      <w:outlineLvl w:val="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3">
    <w:name w:val="A3"/>
    <w:uiPriority w:val="99"/>
    <w:rsid w:val="00F57C15"/>
    <w:rPr>
      <w:rFonts w:cs="Gotham Light"/>
      <w:color w:val="000000"/>
      <w:sz w:val="16"/>
      <w:szCs w:val="16"/>
    </w:rPr>
  </w:style>
  <w:style w:type="paragraph" w:customStyle="1" w:styleId="Default">
    <w:name w:val="Default"/>
    <w:rsid w:val="00F57C15"/>
    <w:pPr>
      <w:autoSpaceDE w:val="0"/>
      <w:autoSpaceDN w:val="0"/>
      <w:adjustRightInd w:val="0"/>
    </w:pPr>
    <w:rPr>
      <w:rFonts w:ascii="Arial" w:hAnsi="Arial" w:cs="Arial"/>
      <w:color w:val="000000"/>
      <w:sz w:val="24"/>
      <w:szCs w:val="24"/>
      <w:lang w:bidi="hi-IN"/>
    </w:rPr>
  </w:style>
  <w:style w:type="paragraph" w:customStyle="1" w:styleId="Numbparagr2AltS">
    <w:name w:val="Numb paragr 2 Alt+S"/>
    <w:basedOn w:val="Rubrik2"/>
    <w:uiPriority w:val="99"/>
    <w:rsid w:val="00942C60"/>
    <w:pPr>
      <w:numPr>
        <w:ilvl w:val="1"/>
      </w:numPr>
      <w:tabs>
        <w:tab w:val="num" w:pos="0"/>
      </w:tabs>
      <w:spacing w:after="240"/>
      <w:ind w:left="1009" w:hanging="1009"/>
    </w:pPr>
    <w:rPr>
      <w:rFonts w:ascii="Times New Roman" w:hAnsi="Times New Roman" w:cs="Times New Roman"/>
      <w:bCs w:val="0"/>
      <w:iCs w:val="0"/>
      <w:kern w:val="32"/>
      <w:sz w:val="22"/>
      <w:szCs w:val="22"/>
      <w:lang w:eastAsia="sv-SE"/>
    </w:rPr>
  </w:style>
  <w:style w:type="paragraph" w:styleId="Ballongtext">
    <w:name w:val="Balloon Text"/>
    <w:basedOn w:val="Normal"/>
    <w:link w:val="BallongtextChar"/>
    <w:rsid w:val="00D2370E"/>
    <w:rPr>
      <w:rFonts w:ascii="Tahoma" w:hAnsi="Tahoma" w:cs="Tahoma"/>
      <w:sz w:val="16"/>
      <w:szCs w:val="16"/>
    </w:rPr>
  </w:style>
  <w:style w:type="character" w:customStyle="1" w:styleId="BallongtextChar">
    <w:name w:val="Ballongtext Char"/>
    <w:basedOn w:val="Standardstycketeckensnitt"/>
    <w:link w:val="Ballongtext"/>
    <w:rsid w:val="00D2370E"/>
    <w:rPr>
      <w:rFonts w:ascii="Tahoma" w:hAnsi="Tahoma" w:cs="Tahoma"/>
      <w:sz w:val="16"/>
      <w:szCs w:val="16"/>
    </w:rPr>
  </w:style>
  <w:style w:type="paragraph" w:styleId="Liststycke">
    <w:name w:val="List Paragraph"/>
    <w:basedOn w:val="Normal"/>
    <w:qFormat/>
    <w:rsid w:val="00A86E19"/>
    <w:pPr>
      <w:ind w:left="720"/>
      <w:contextualSpacing/>
    </w:pPr>
  </w:style>
  <w:style w:type="character" w:styleId="Kommentarsreferens">
    <w:name w:val="annotation reference"/>
    <w:basedOn w:val="Standardstycketeckensnitt"/>
    <w:rsid w:val="00197F10"/>
    <w:rPr>
      <w:sz w:val="16"/>
      <w:szCs w:val="16"/>
    </w:rPr>
  </w:style>
  <w:style w:type="paragraph" w:styleId="Kommentarsmne">
    <w:name w:val="annotation subject"/>
    <w:basedOn w:val="Kommentarer"/>
    <w:next w:val="Kommentarer"/>
    <w:link w:val="KommentarsmneChar"/>
    <w:rsid w:val="00197F10"/>
    <w:rPr>
      <w:b/>
      <w:bCs/>
    </w:rPr>
  </w:style>
  <w:style w:type="character" w:customStyle="1" w:styleId="KommentarerChar">
    <w:name w:val="Kommentarer Char"/>
    <w:basedOn w:val="Standardstycketeckensnitt"/>
    <w:link w:val="Kommentarer"/>
    <w:rsid w:val="00197F10"/>
    <w:rPr>
      <w:rFonts w:ascii="Arial" w:hAnsi="Arial"/>
    </w:rPr>
  </w:style>
  <w:style w:type="character" w:customStyle="1" w:styleId="KommentarsmneChar">
    <w:name w:val="Kommentarsämne Char"/>
    <w:basedOn w:val="KommentarerChar"/>
    <w:link w:val="Kommentarsmne"/>
    <w:rsid w:val="00197F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7805">
      <w:bodyDiv w:val="1"/>
      <w:marLeft w:val="0"/>
      <w:marRight w:val="0"/>
      <w:marTop w:val="0"/>
      <w:marBottom w:val="0"/>
      <w:divBdr>
        <w:top w:val="none" w:sz="0" w:space="0" w:color="auto"/>
        <w:left w:val="none" w:sz="0" w:space="0" w:color="auto"/>
        <w:bottom w:val="none" w:sz="0" w:space="0" w:color="auto"/>
        <w:right w:val="none" w:sz="0" w:space="0" w:color="auto"/>
      </w:divBdr>
    </w:div>
    <w:div w:id="202907123">
      <w:bodyDiv w:val="1"/>
      <w:marLeft w:val="0"/>
      <w:marRight w:val="0"/>
      <w:marTop w:val="0"/>
      <w:marBottom w:val="0"/>
      <w:divBdr>
        <w:top w:val="none" w:sz="0" w:space="0" w:color="auto"/>
        <w:left w:val="none" w:sz="0" w:space="0" w:color="auto"/>
        <w:bottom w:val="none" w:sz="0" w:space="0" w:color="auto"/>
        <w:right w:val="none" w:sz="0" w:space="0" w:color="auto"/>
      </w:divBdr>
    </w:div>
    <w:div w:id="578946500">
      <w:bodyDiv w:val="1"/>
      <w:marLeft w:val="0"/>
      <w:marRight w:val="0"/>
      <w:marTop w:val="0"/>
      <w:marBottom w:val="0"/>
      <w:divBdr>
        <w:top w:val="none" w:sz="0" w:space="0" w:color="auto"/>
        <w:left w:val="none" w:sz="0" w:space="0" w:color="auto"/>
        <w:bottom w:val="none" w:sz="0" w:space="0" w:color="auto"/>
        <w:right w:val="none" w:sz="0" w:space="0" w:color="auto"/>
      </w:divBdr>
    </w:div>
    <w:div w:id="677974143">
      <w:bodyDiv w:val="1"/>
      <w:marLeft w:val="0"/>
      <w:marRight w:val="0"/>
      <w:marTop w:val="0"/>
      <w:marBottom w:val="0"/>
      <w:divBdr>
        <w:top w:val="none" w:sz="0" w:space="0" w:color="auto"/>
        <w:left w:val="none" w:sz="0" w:space="0" w:color="auto"/>
        <w:bottom w:val="none" w:sz="0" w:space="0" w:color="auto"/>
        <w:right w:val="none" w:sz="0" w:space="0" w:color="auto"/>
      </w:divBdr>
    </w:div>
    <w:div w:id="811751436">
      <w:bodyDiv w:val="1"/>
      <w:marLeft w:val="0"/>
      <w:marRight w:val="0"/>
      <w:marTop w:val="0"/>
      <w:marBottom w:val="0"/>
      <w:divBdr>
        <w:top w:val="none" w:sz="0" w:space="0" w:color="auto"/>
        <w:left w:val="none" w:sz="0" w:space="0" w:color="auto"/>
        <w:bottom w:val="none" w:sz="0" w:space="0" w:color="auto"/>
        <w:right w:val="none" w:sz="0" w:space="0" w:color="auto"/>
      </w:divBdr>
    </w:div>
    <w:div w:id="1120999268">
      <w:bodyDiv w:val="1"/>
      <w:marLeft w:val="0"/>
      <w:marRight w:val="0"/>
      <w:marTop w:val="0"/>
      <w:marBottom w:val="0"/>
      <w:divBdr>
        <w:top w:val="none" w:sz="0" w:space="0" w:color="auto"/>
        <w:left w:val="none" w:sz="0" w:space="0" w:color="auto"/>
        <w:bottom w:val="none" w:sz="0" w:space="0" w:color="auto"/>
        <w:right w:val="none" w:sz="0" w:space="0" w:color="auto"/>
      </w:divBdr>
    </w:div>
    <w:div w:id="1284769516">
      <w:bodyDiv w:val="1"/>
      <w:marLeft w:val="0"/>
      <w:marRight w:val="0"/>
      <w:marTop w:val="0"/>
      <w:marBottom w:val="0"/>
      <w:divBdr>
        <w:top w:val="none" w:sz="0" w:space="0" w:color="auto"/>
        <w:left w:val="none" w:sz="0" w:space="0" w:color="auto"/>
        <w:bottom w:val="none" w:sz="0" w:space="0" w:color="auto"/>
        <w:right w:val="none" w:sz="0" w:space="0" w:color="auto"/>
      </w:divBdr>
    </w:div>
    <w:div w:id="1396007590">
      <w:bodyDiv w:val="1"/>
      <w:marLeft w:val="0"/>
      <w:marRight w:val="0"/>
      <w:marTop w:val="0"/>
      <w:marBottom w:val="0"/>
      <w:divBdr>
        <w:top w:val="none" w:sz="0" w:space="0" w:color="auto"/>
        <w:left w:val="none" w:sz="0" w:space="0" w:color="auto"/>
        <w:bottom w:val="none" w:sz="0" w:space="0" w:color="auto"/>
        <w:right w:val="none" w:sz="0" w:space="0" w:color="auto"/>
      </w:divBdr>
    </w:div>
    <w:div w:id="1462377524">
      <w:bodyDiv w:val="1"/>
      <w:marLeft w:val="0"/>
      <w:marRight w:val="0"/>
      <w:marTop w:val="0"/>
      <w:marBottom w:val="0"/>
      <w:divBdr>
        <w:top w:val="none" w:sz="0" w:space="0" w:color="auto"/>
        <w:left w:val="none" w:sz="0" w:space="0" w:color="auto"/>
        <w:bottom w:val="none" w:sz="0" w:space="0" w:color="auto"/>
        <w:right w:val="none" w:sz="0" w:space="0" w:color="auto"/>
      </w:divBdr>
    </w:div>
    <w:div w:id="1500727704">
      <w:bodyDiv w:val="1"/>
      <w:marLeft w:val="0"/>
      <w:marRight w:val="0"/>
      <w:marTop w:val="0"/>
      <w:marBottom w:val="0"/>
      <w:divBdr>
        <w:top w:val="none" w:sz="0" w:space="0" w:color="auto"/>
        <w:left w:val="none" w:sz="0" w:space="0" w:color="auto"/>
        <w:bottom w:val="none" w:sz="0" w:space="0" w:color="auto"/>
        <w:right w:val="none" w:sz="0" w:space="0" w:color="auto"/>
      </w:divBdr>
    </w:div>
    <w:div w:id="1510022816">
      <w:bodyDiv w:val="1"/>
      <w:marLeft w:val="0"/>
      <w:marRight w:val="0"/>
      <w:marTop w:val="0"/>
      <w:marBottom w:val="0"/>
      <w:divBdr>
        <w:top w:val="none" w:sz="0" w:space="0" w:color="auto"/>
        <w:left w:val="none" w:sz="0" w:space="0" w:color="auto"/>
        <w:bottom w:val="none" w:sz="0" w:space="0" w:color="auto"/>
        <w:right w:val="none" w:sz="0" w:space="0" w:color="auto"/>
      </w:divBdr>
    </w:div>
    <w:div w:id="1706170850">
      <w:bodyDiv w:val="1"/>
      <w:marLeft w:val="0"/>
      <w:marRight w:val="0"/>
      <w:marTop w:val="0"/>
      <w:marBottom w:val="0"/>
      <w:divBdr>
        <w:top w:val="none" w:sz="0" w:space="0" w:color="auto"/>
        <w:left w:val="none" w:sz="0" w:space="0" w:color="auto"/>
        <w:bottom w:val="none" w:sz="0" w:space="0" w:color="auto"/>
        <w:right w:val="none" w:sz="0" w:space="0" w:color="auto"/>
      </w:divBdr>
    </w:div>
    <w:div w:id="1889141951">
      <w:bodyDiv w:val="1"/>
      <w:marLeft w:val="0"/>
      <w:marRight w:val="0"/>
      <w:marTop w:val="0"/>
      <w:marBottom w:val="0"/>
      <w:divBdr>
        <w:top w:val="none" w:sz="0" w:space="0" w:color="auto"/>
        <w:left w:val="none" w:sz="0" w:space="0" w:color="auto"/>
        <w:bottom w:val="none" w:sz="0" w:space="0" w:color="auto"/>
        <w:right w:val="none" w:sz="0" w:space="0" w:color="auto"/>
      </w:divBdr>
    </w:div>
    <w:div w:id="1901205845">
      <w:bodyDiv w:val="1"/>
      <w:marLeft w:val="0"/>
      <w:marRight w:val="0"/>
      <w:marTop w:val="0"/>
      <w:marBottom w:val="0"/>
      <w:divBdr>
        <w:top w:val="none" w:sz="0" w:space="0" w:color="auto"/>
        <w:left w:val="none" w:sz="0" w:space="0" w:color="auto"/>
        <w:bottom w:val="none" w:sz="0" w:space="0" w:color="auto"/>
        <w:right w:val="none" w:sz="0" w:space="0" w:color="auto"/>
      </w:divBdr>
    </w:div>
    <w:div w:id="21109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FC36-B7CA-44A9-AC2F-8C40FFB5284C}"/>
</file>

<file path=customXml/itemProps2.xml><?xml version="1.0" encoding="utf-8"?>
<ds:datastoreItem xmlns:ds="http://schemas.openxmlformats.org/officeDocument/2006/customXml" ds:itemID="{ECED61E4-2863-4A88-A5D6-244870E0757F}">
  <ds:schemaRefs>
    <ds:schemaRef ds:uri="http://schemas.microsoft.com/sharepoint/v3/contenttype/forms"/>
  </ds:schemaRefs>
</ds:datastoreItem>
</file>

<file path=customXml/itemProps3.xml><?xml version="1.0" encoding="utf-8"?>
<ds:datastoreItem xmlns:ds="http://schemas.openxmlformats.org/officeDocument/2006/customXml" ds:itemID="{B5F9A591-EC97-4AED-8CA6-22FD4328E6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59840F-CD64-4ACD-9020-A3AD666F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5160</Words>
  <Characters>27352</Characters>
  <Application>Microsoft Office Word</Application>
  <DocSecurity>0</DocSecurity>
  <Lines>227</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HouseStyle</vt:lpstr>
      <vt:lpstr>HouseStyle</vt:lpstr>
    </vt:vector>
  </TitlesOfParts>
  <Company>The Nasdaq OMX Group, Inc.</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Enel Lundblad</cp:lastModifiedBy>
  <cp:revision>2</cp:revision>
  <cp:lastPrinted>2013-07-05T11:49:00Z</cp:lastPrinted>
  <dcterms:created xsi:type="dcterms:W3CDTF">2020-09-17T11:50:00Z</dcterms:created>
  <dcterms:modified xsi:type="dcterms:W3CDTF">2020-09-17T11:50:00Z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ObjectID">
    <vt:lpwstr>09001dc88b06d2b9</vt:lpwstr>
  </property>
  <property fmtid="{D5CDD505-2E9C-101B-9397-08002B2CF9AE}" pid="16" name="Document Number">
    <vt:lpwstr>A16318532</vt:lpwstr>
  </property>
  <property fmtid="{D5CDD505-2E9C-101B-9397-08002B2CF9AE}" pid="17" name="Version">
    <vt:lpwstr>1.0</vt:lpwstr>
  </property>
  <property fmtid="{D5CDD505-2E9C-101B-9397-08002B2CF9AE}" pid="18" name="Last Modified">
    <vt:lpwstr>20 Mar 2013</vt:lpwstr>
  </property>
  <property fmtid="{D5CDD505-2E9C-101B-9397-08002B2CF9AE}" pid="19" name="Matter Number">
    <vt:lpwstr/>
  </property>
  <property fmtid="{D5CDD505-2E9C-101B-9397-08002B2CF9AE}" pid="20" name="Client Code">
    <vt:lpwstr/>
  </property>
  <property fmtid="{D5CDD505-2E9C-101B-9397-08002B2CF9AE}" pid="21" name="Mode">
    <vt:lpwstr>Compare</vt:lpwstr>
  </property>
  <property fmtid="{D5CDD505-2E9C-101B-9397-08002B2CF9AE}" pid="22" name="DEDocumentLocation">
    <vt:lpwstr>H:\Documentum\__Viewed\09001dc88b06d2b9\Addendum_NOMX_20130320.docx</vt:lpwstr>
  </property>
  <property fmtid="{D5CDD505-2E9C-101B-9397-08002B2CF9AE}" pid="23" name="ContentTypeId">
    <vt:lpwstr>0x0101002B840543499B0C478C3086ADA108ADC3</vt:lpwstr>
  </property>
</Properties>
</file>